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A24C4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59901767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273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DB30B2">
        <w:rPr>
          <w:sz w:val="28"/>
          <w:szCs w:val="28"/>
        </w:rPr>
        <w:t>34</w:t>
      </w:r>
      <w:r w:rsidR="00C05BC3">
        <w:rPr>
          <w:sz w:val="28"/>
          <w:szCs w:val="28"/>
        </w:rPr>
        <w:t xml:space="preserve">-я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Default="00AD62EF" w:rsidP="008627B9">
      <w:pPr>
        <w:jc w:val="both"/>
      </w:pPr>
      <w:r>
        <w:t xml:space="preserve">           </w:t>
      </w:r>
      <w:r w:rsidR="005B2C39">
        <w:t>26.10</w:t>
      </w:r>
      <w:r w:rsidR="002A0856" w:rsidRPr="00AD62EF">
        <w:t>.202</w:t>
      </w:r>
      <w:r w:rsidR="00B47C30">
        <w:t>3</w:t>
      </w:r>
      <w:r w:rsidR="00FC62FD">
        <w:t xml:space="preserve"> г.</w:t>
      </w:r>
      <w:r w:rsidR="00B37D99" w:rsidRPr="00AD62EF">
        <w:t xml:space="preserve">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</w:t>
      </w:r>
      <w:r w:rsidR="00C05BC3">
        <w:t>№</w:t>
      </w:r>
      <w:r w:rsidR="00DB30B2">
        <w:t>135</w:t>
      </w:r>
      <w:r w:rsidR="00CD4CAA">
        <w:t>-рс</w:t>
      </w:r>
      <w:r w:rsidR="006948F6">
        <w:t xml:space="preserve">  </w:t>
      </w:r>
    </w:p>
    <w:p w:rsidR="006948F6" w:rsidRPr="00AD62EF" w:rsidRDefault="006948F6" w:rsidP="008627B9">
      <w:pPr>
        <w:jc w:val="both"/>
      </w:pP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2023 год</w:t>
      </w:r>
    </w:p>
    <w:p w:rsidR="00B47C30" w:rsidRPr="005A168E" w:rsidRDefault="00B47C30" w:rsidP="00B47C30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B47C30" w:rsidRDefault="00B47C30" w:rsidP="00B47C30">
      <w:pPr>
        <w:pStyle w:val="2"/>
        <w:ind w:firstLine="567"/>
      </w:pPr>
    </w:p>
    <w:p w:rsidR="00B47C30" w:rsidRDefault="00B47C30" w:rsidP="00B47C30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бюджет сельского поселения Дубовской сельсовет Добринского муниципального района Липецкой области Российской Федерации на  2023 год и плановый период 2024 и 2025 годов, принятый решением Совета депутатов сельского   поселения Дубовской сельсовет №109-рс от 23.12.2022г., руководствуясь Положением «О бюджетном процессе сельского поселения Дубовской сельсовет Добринского района Липецкой области»,   Уставом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B47C30" w:rsidRDefault="00B47C30" w:rsidP="00B47C30">
      <w:pPr>
        <w:jc w:val="both"/>
        <w:outlineLvl w:val="0"/>
        <w:rPr>
          <w:sz w:val="25"/>
          <w:szCs w:val="25"/>
        </w:rPr>
      </w:pP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</w:p>
    <w:p w:rsidR="00B47C30" w:rsidRPr="008B0323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1. Принять изменения в бюджет сельского поселения Дубовской сельсовет Добринского муниципального района Липецкой области Российской Федерации на 2023 год и плановый период 2024 и 2025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№109-рс от 23.12.2022г</w:t>
      </w:r>
      <w:r w:rsidRPr="008B0323">
        <w:rPr>
          <w:sz w:val="25"/>
          <w:szCs w:val="25"/>
        </w:rPr>
        <w:t xml:space="preserve"> (прилагается).</w:t>
      </w:r>
    </w:p>
    <w:p w:rsidR="00B47C30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B47C30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DB30B2">
        <w:rPr>
          <w:color w:val="000000" w:themeColor="text1"/>
          <w:sz w:val="20"/>
          <w:szCs w:val="20"/>
        </w:rPr>
        <w:t>135</w:t>
      </w:r>
      <w:r w:rsidR="00BF5DBC">
        <w:rPr>
          <w:color w:val="000000" w:themeColor="text1"/>
          <w:sz w:val="20"/>
          <w:szCs w:val="20"/>
        </w:rPr>
        <w:t>-рс</w:t>
      </w:r>
      <w:r w:rsidRPr="001D2D5C">
        <w:rPr>
          <w:color w:val="000000" w:themeColor="text1"/>
          <w:sz w:val="20"/>
          <w:szCs w:val="20"/>
        </w:rPr>
        <w:t xml:space="preserve"> от</w:t>
      </w:r>
      <w:r w:rsidR="00DB30B2">
        <w:rPr>
          <w:color w:val="000000" w:themeColor="text1"/>
          <w:sz w:val="20"/>
          <w:szCs w:val="20"/>
        </w:rPr>
        <w:t>26.10.</w:t>
      </w:r>
      <w:r w:rsidR="002A0856">
        <w:rPr>
          <w:color w:val="000000" w:themeColor="text1"/>
          <w:sz w:val="20"/>
          <w:szCs w:val="20"/>
        </w:rPr>
        <w:t>202</w:t>
      </w:r>
      <w:r w:rsidR="00B47C30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B47C30" w:rsidRDefault="00B47C30" w:rsidP="00B47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  <w:bookmarkStart w:id="0" w:name="_GoBack"/>
      <w:bookmarkEnd w:id="0"/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</w:t>
      </w:r>
      <w:r w:rsidR="00E161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</w:t>
      </w:r>
      <w:r w:rsidR="00E161B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161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B47C30" w:rsidRDefault="00B47C30" w:rsidP="00B47C30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</w:t>
      </w:r>
      <w:r w:rsidR="00E161BA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202</w:t>
      </w:r>
      <w:r w:rsidR="00E161BA">
        <w:rPr>
          <w:sz w:val="25"/>
          <w:szCs w:val="25"/>
        </w:rPr>
        <w:t>4</w:t>
      </w:r>
      <w:r>
        <w:rPr>
          <w:sz w:val="25"/>
          <w:szCs w:val="25"/>
        </w:rPr>
        <w:t xml:space="preserve"> и 202</w:t>
      </w:r>
      <w:r w:rsidR="00E161BA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</w:t>
      </w:r>
      <w:r w:rsidR="00E161BA">
        <w:rPr>
          <w:sz w:val="25"/>
          <w:szCs w:val="25"/>
        </w:rPr>
        <w:t>109</w:t>
      </w:r>
      <w:r>
        <w:rPr>
          <w:sz w:val="25"/>
          <w:szCs w:val="25"/>
        </w:rPr>
        <w:t xml:space="preserve">-рс от </w:t>
      </w:r>
      <w:r w:rsidR="00E161BA">
        <w:rPr>
          <w:sz w:val="25"/>
          <w:szCs w:val="25"/>
        </w:rPr>
        <w:t>23</w:t>
      </w:r>
      <w:r>
        <w:rPr>
          <w:sz w:val="25"/>
          <w:szCs w:val="25"/>
        </w:rPr>
        <w:t>.12.202</w:t>
      </w:r>
      <w:r w:rsidR="00E161BA">
        <w:rPr>
          <w:sz w:val="25"/>
          <w:szCs w:val="25"/>
        </w:rPr>
        <w:t>2</w:t>
      </w:r>
      <w:r>
        <w:rPr>
          <w:sz w:val="25"/>
          <w:szCs w:val="25"/>
        </w:rPr>
        <w:t>г.</w:t>
      </w:r>
      <w:r w:rsidR="009553BB">
        <w:rPr>
          <w:sz w:val="25"/>
          <w:szCs w:val="25"/>
        </w:rPr>
        <w:t xml:space="preserve"> (в редакции решения №115-рс от 20.03.2023г.</w:t>
      </w:r>
      <w:r w:rsidR="006948F6">
        <w:rPr>
          <w:sz w:val="25"/>
          <w:szCs w:val="25"/>
        </w:rPr>
        <w:t>, №</w:t>
      </w:r>
      <w:r w:rsidR="00B93F78">
        <w:rPr>
          <w:sz w:val="25"/>
          <w:szCs w:val="25"/>
        </w:rPr>
        <w:t>122-рс от 10.04.2023г.</w:t>
      </w:r>
      <w:r w:rsidR="008C36E7">
        <w:rPr>
          <w:sz w:val="25"/>
          <w:szCs w:val="25"/>
        </w:rPr>
        <w:t xml:space="preserve"> №126-рс от 16.06.2023г.</w:t>
      </w:r>
      <w:r w:rsidR="009553BB">
        <w:rPr>
          <w:sz w:val="25"/>
          <w:szCs w:val="25"/>
        </w:rPr>
        <w:t>)</w:t>
      </w:r>
      <w:r>
        <w:rPr>
          <w:sz w:val="25"/>
          <w:szCs w:val="25"/>
        </w:rPr>
        <w:t xml:space="preserve"> следующие изменения:</w:t>
      </w:r>
      <w:proofErr w:type="gramEnd"/>
    </w:p>
    <w:p w:rsidR="005C08D0" w:rsidRDefault="005C08D0" w:rsidP="005C08D0">
      <w:pPr>
        <w:ind w:right="57"/>
        <w:jc w:val="both"/>
        <w:rPr>
          <w:b/>
        </w:rPr>
      </w:pPr>
      <w:r>
        <w:rPr>
          <w:b/>
        </w:rPr>
        <w:t>1 .В статье 1.:</w:t>
      </w:r>
    </w:p>
    <w:p w:rsidR="008C36E7" w:rsidRPr="008C36E7" w:rsidRDefault="008C36E7" w:rsidP="008C36E7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8 499 237,46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8 545 592,66», </w:t>
      </w:r>
      <w:r w:rsidRPr="00506EFB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4"/>
        </w:rPr>
        <w:t>4 953 237,46</w:t>
      </w:r>
      <w:r w:rsidRPr="00506EFB">
        <w:rPr>
          <w:rFonts w:ascii="Times New Roman" w:hAnsi="Times New Roman"/>
          <w:sz w:val="24"/>
          <w:szCs w:val="24"/>
        </w:rPr>
        <w:t>» заменить на цифру «</w:t>
      </w:r>
      <w:r>
        <w:rPr>
          <w:rFonts w:ascii="Times New Roman" w:hAnsi="Times New Roman"/>
          <w:sz w:val="24"/>
          <w:szCs w:val="24"/>
        </w:rPr>
        <w:t>4 999 592,66»</w:t>
      </w:r>
      <w:r w:rsidR="00D465F1">
        <w:rPr>
          <w:rFonts w:ascii="Times New Roman" w:hAnsi="Times New Roman"/>
          <w:sz w:val="24"/>
          <w:szCs w:val="24"/>
        </w:rPr>
        <w:t>;</w:t>
      </w:r>
    </w:p>
    <w:p w:rsidR="005C08D0" w:rsidRPr="00324C67" w:rsidRDefault="005C08D0" w:rsidP="005C08D0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 w:rsidR="008C36E7">
        <w:rPr>
          <w:rFonts w:ascii="Times New Roman" w:hAnsi="Times New Roman"/>
          <w:sz w:val="24"/>
          <w:szCs w:val="24"/>
        </w:rPr>
        <w:t>12 335 466,96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 w:rsidR="008C36E7">
        <w:rPr>
          <w:rFonts w:ascii="Times New Roman" w:hAnsi="Times New Roman"/>
          <w:sz w:val="24"/>
          <w:szCs w:val="24"/>
        </w:rPr>
        <w:t>12 381 822,16</w:t>
      </w:r>
      <w:r>
        <w:rPr>
          <w:rFonts w:ascii="Times New Roman" w:hAnsi="Times New Roman"/>
          <w:sz w:val="24"/>
          <w:szCs w:val="24"/>
        </w:rPr>
        <w:t>»</w:t>
      </w:r>
      <w:r w:rsidR="00ED7006">
        <w:rPr>
          <w:rFonts w:ascii="Times New Roman" w:hAnsi="Times New Roman"/>
          <w:sz w:val="24"/>
          <w:szCs w:val="24"/>
        </w:rPr>
        <w:t>.</w:t>
      </w:r>
    </w:p>
    <w:p w:rsidR="00324C67" w:rsidRDefault="00324C67" w:rsidP="00D465F1">
      <w:pPr>
        <w:pStyle w:val="af5"/>
        <w:ind w:right="57"/>
        <w:jc w:val="both"/>
        <w:rPr>
          <w:rFonts w:ascii="Times New Roman" w:hAnsi="Times New Roman"/>
          <w:sz w:val="24"/>
          <w:szCs w:val="24"/>
        </w:rPr>
      </w:pPr>
    </w:p>
    <w:p w:rsidR="00D465F1" w:rsidRDefault="00ED7006" w:rsidP="00D465F1">
      <w:pPr>
        <w:ind w:right="57"/>
        <w:jc w:val="both"/>
        <w:rPr>
          <w:b/>
        </w:rPr>
      </w:pPr>
      <w:r>
        <w:t xml:space="preserve"> </w:t>
      </w:r>
      <w:r w:rsidR="00D465F1">
        <w:rPr>
          <w:b/>
        </w:rPr>
        <w:t>2 .В статье 2.:</w:t>
      </w:r>
    </w:p>
    <w:p w:rsidR="005C08D0" w:rsidRDefault="005C08D0" w:rsidP="005C08D0"/>
    <w:p w:rsidR="00D465F1" w:rsidRPr="00D465F1" w:rsidRDefault="00D465F1" w:rsidP="00D465F1">
      <w:pPr>
        <w:pStyle w:val="af5"/>
        <w:numPr>
          <w:ilvl w:val="0"/>
          <w:numId w:val="8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4 953 237,46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4 999 592,66»;</w:t>
      </w:r>
    </w:p>
    <w:p w:rsidR="00D465F1" w:rsidRPr="008C36E7" w:rsidRDefault="00D465F1" w:rsidP="00D465F1">
      <w:pPr>
        <w:pStyle w:val="af5"/>
        <w:numPr>
          <w:ilvl w:val="0"/>
          <w:numId w:val="8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3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4 246 559,06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4 282 461,06»;</w:t>
      </w:r>
    </w:p>
    <w:p w:rsidR="00D465F1" w:rsidRPr="00ED7006" w:rsidRDefault="00D465F1" w:rsidP="00D465F1">
      <w:pPr>
        <w:pStyle w:val="af5"/>
        <w:numPr>
          <w:ilvl w:val="0"/>
          <w:numId w:val="8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4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>
        <w:rPr>
          <w:rFonts w:ascii="Times New Roman" w:hAnsi="Times New Roman"/>
          <w:sz w:val="24"/>
          <w:szCs w:val="24"/>
        </w:rPr>
        <w:t>706 678,40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717 131,60»</w:t>
      </w:r>
      <w:r w:rsidR="00ED7006">
        <w:rPr>
          <w:rFonts w:ascii="Times New Roman" w:hAnsi="Times New Roman"/>
          <w:sz w:val="24"/>
          <w:szCs w:val="24"/>
        </w:rPr>
        <w:t>.</w:t>
      </w:r>
    </w:p>
    <w:p w:rsidR="00ED7006" w:rsidRPr="008C36E7" w:rsidRDefault="00ED7006" w:rsidP="00ED7006">
      <w:pPr>
        <w:ind w:left="360" w:right="57"/>
        <w:jc w:val="both"/>
      </w:pPr>
    </w:p>
    <w:p w:rsidR="00ED7006" w:rsidRDefault="00ED7006" w:rsidP="00ED7006">
      <w:pPr>
        <w:ind w:right="57"/>
        <w:jc w:val="both"/>
      </w:pPr>
      <w:r>
        <w:t xml:space="preserve"> </w:t>
      </w:r>
      <w:r w:rsidRPr="00ED7006">
        <w:rPr>
          <w:b/>
        </w:rPr>
        <w:t>3</w:t>
      </w:r>
      <w:r>
        <w:rPr>
          <w:b/>
        </w:rPr>
        <w:t xml:space="preserve">. </w:t>
      </w:r>
      <w:r w:rsidRPr="0071197B">
        <w:rPr>
          <w:b/>
        </w:rPr>
        <w:t>Статью 5</w:t>
      </w:r>
      <w:r>
        <w:t xml:space="preserve"> «Установление арендной платы»</w:t>
      </w:r>
      <w:r w:rsidRPr="00ED7006">
        <w:t xml:space="preserve"> исключить.</w:t>
      </w:r>
    </w:p>
    <w:p w:rsidR="00C1050F" w:rsidRPr="00C1050F" w:rsidRDefault="00ED7006" w:rsidP="00C1050F">
      <w:pPr>
        <w:contextualSpacing/>
        <w:rPr>
          <w:b/>
        </w:rPr>
      </w:pPr>
      <w:r>
        <w:t xml:space="preserve"> </w:t>
      </w:r>
      <w:r w:rsidRPr="00C1050F">
        <w:rPr>
          <w:b/>
        </w:rPr>
        <w:t xml:space="preserve">4. </w:t>
      </w:r>
      <w:r w:rsidR="00C1050F" w:rsidRPr="00C1050F">
        <w:rPr>
          <w:b/>
        </w:rPr>
        <w:t>Статью 6 дополнить пунктом 6 следующего содержания:</w:t>
      </w:r>
    </w:p>
    <w:p w:rsidR="00C1050F" w:rsidRPr="00C1050F" w:rsidRDefault="00C1050F" w:rsidP="00C1050F">
      <w:pPr>
        <w:ind w:firstLine="709"/>
        <w:jc w:val="both"/>
        <w:rPr>
          <w:rFonts w:eastAsia="Times New Roman"/>
        </w:rPr>
      </w:pPr>
      <w:r w:rsidRPr="00C1050F">
        <w:rPr>
          <w:rFonts w:eastAsia="Times New Roman"/>
          <w:bCs/>
        </w:rPr>
        <w:t xml:space="preserve">«6. </w:t>
      </w:r>
      <w:proofErr w:type="gramStart"/>
      <w:r w:rsidRPr="00C1050F">
        <w:rPr>
          <w:rFonts w:eastAsia="Times New Roman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 сельского поселения </w:t>
      </w:r>
      <w:r>
        <w:rPr>
          <w:rFonts w:eastAsia="Times New Roman"/>
        </w:rPr>
        <w:t>Дубовской</w:t>
      </w:r>
      <w:r w:rsidRPr="00C1050F">
        <w:rPr>
          <w:rFonts w:eastAsia="Times New Roman"/>
        </w:rPr>
        <w:t xml:space="preserve"> сельсовет Добринского муниципального района, установленные Решением сессии Совета депутатов  сельского поселения </w:t>
      </w:r>
      <w:r>
        <w:rPr>
          <w:rFonts w:eastAsia="Times New Roman"/>
        </w:rPr>
        <w:t>Дубовской</w:t>
      </w:r>
      <w:r w:rsidRPr="00C1050F">
        <w:rPr>
          <w:rFonts w:eastAsia="Times New Roman"/>
        </w:rPr>
        <w:t xml:space="preserve"> сельсовет Добринского муниципального района от </w:t>
      </w:r>
      <w:r w:rsidR="0060574D">
        <w:rPr>
          <w:rFonts w:eastAsia="Times New Roman"/>
        </w:rPr>
        <w:t>22</w:t>
      </w:r>
      <w:r w:rsidRPr="00C1050F">
        <w:rPr>
          <w:rFonts w:eastAsia="Times New Roman"/>
        </w:rPr>
        <w:t xml:space="preserve"> июня  202</w:t>
      </w:r>
      <w:r w:rsidR="0060574D">
        <w:rPr>
          <w:rFonts w:eastAsia="Times New Roman"/>
        </w:rPr>
        <w:t>0</w:t>
      </w:r>
      <w:r w:rsidRPr="00C1050F">
        <w:rPr>
          <w:rFonts w:eastAsia="Times New Roman"/>
        </w:rPr>
        <w:t xml:space="preserve"> года № </w:t>
      </w:r>
      <w:r w:rsidR="0060574D">
        <w:rPr>
          <w:rFonts w:eastAsia="Times New Roman"/>
        </w:rPr>
        <w:t>243</w:t>
      </w:r>
      <w:r w:rsidRPr="00C1050F">
        <w:rPr>
          <w:rFonts w:eastAsia="Times New Roman"/>
        </w:rPr>
        <w:t xml:space="preserve">-рс «О Положении «О денежном содержании и социальных гарантиях лиц, замещающих должности </w:t>
      </w:r>
      <w:bookmarkStart w:id="1" w:name="_Hlk147215816"/>
      <w:r w:rsidRPr="00C1050F">
        <w:rPr>
          <w:rFonts w:eastAsia="Times New Roman"/>
        </w:rPr>
        <w:t>муниципальной службы</w:t>
      </w:r>
      <w:proofErr w:type="gramEnd"/>
      <w:r w:rsidRPr="00C1050F">
        <w:rPr>
          <w:rFonts w:eastAsia="Times New Roman"/>
        </w:rPr>
        <w:t xml:space="preserve"> </w:t>
      </w:r>
      <w:r w:rsidRPr="00C1050F">
        <w:rPr>
          <w:rFonts w:eastAsia="Arial Unicode MS"/>
        </w:rPr>
        <w:t xml:space="preserve">администрации сельского поселения </w:t>
      </w:r>
      <w:r w:rsidR="0060574D">
        <w:rPr>
          <w:rFonts w:eastAsia="Arial Unicode MS"/>
        </w:rPr>
        <w:t>Дубовской</w:t>
      </w:r>
      <w:r w:rsidRPr="00C1050F">
        <w:rPr>
          <w:rFonts w:eastAsia="Arial Unicode MS"/>
        </w:rPr>
        <w:t xml:space="preserve"> сельсовет</w:t>
      </w:r>
      <w:bookmarkEnd w:id="1"/>
      <w:r w:rsidRPr="00C1050F">
        <w:rPr>
          <w:rFonts w:eastAsia="Arial Unicode MS"/>
        </w:rPr>
        <w:t xml:space="preserve"> Добринского муниципального района</w:t>
      </w:r>
      <w:r w:rsidRPr="00C1050F">
        <w:rPr>
          <w:rFonts w:eastAsia="Times New Roman"/>
        </w:rPr>
        <w:t>».</w:t>
      </w:r>
    </w:p>
    <w:p w:rsidR="00C1050F" w:rsidRPr="00C1050F" w:rsidRDefault="00C1050F" w:rsidP="00C1050F">
      <w:pPr>
        <w:rPr>
          <w:rFonts w:eastAsia="Times New Roman"/>
        </w:rPr>
      </w:pPr>
      <w:r w:rsidRPr="00C1050F">
        <w:rPr>
          <w:rFonts w:eastAsia="Times New Roman"/>
          <w:i/>
        </w:rPr>
        <w:t xml:space="preserve">         </w:t>
      </w:r>
      <w:proofErr w:type="gramStart"/>
      <w:r w:rsidRPr="00C1050F">
        <w:rPr>
          <w:rFonts w:eastAsia="Times New Roman"/>
        </w:rPr>
        <w:t xml:space="preserve">Повысить с 1 октября 2023 года в 1,055 раза размеры ежемесячного денежного вознаграждения выборных должностных лиц сельского поселения </w:t>
      </w:r>
      <w:r w:rsidR="0060574D">
        <w:rPr>
          <w:rFonts w:eastAsia="Times New Roman"/>
        </w:rPr>
        <w:t>Дубовской</w:t>
      </w:r>
      <w:r w:rsidRPr="00C1050F">
        <w:rPr>
          <w:rFonts w:eastAsia="Times New Roman"/>
        </w:rPr>
        <w:t xml:space="preserve"> сельсовет Добринского муниципального района, установленные Решением сессии Совета депутатов сельского поселения </w:t>
      </w:r>
      <w:r w:rsidR="0060574D">
        <w:rPr>
          <w:rFonts w:eastAsia="Times New Roman"/>
        </w:rPr>
        <w:t>Дубовской</w:t>
      </w:r>
      <w:r w:rsidRPr="00C1050F">
        <w:rPr>
          <w:rFonts w:eastAsia="Times New Roman"/>
        </w:rPr>
        <w:t xml:space="preserve"> сельсовет Добринского муниципального района от </w:t>
      </w:r>
      <w:r w:rsidR="0060574D">
        <w:rPr>
          <w:rFonts w:eastAsia="Times New Roman"/>
        </w:rPr>
        <w:t>30</w:t>
      </w:r>
      <w:r w:rsidRPr="00C1050F">
        <w:rPr>
          <w:rFonts w:eastAsia="Times New Roman"/>
        </w:rPr>
        <w:t xml:space="preserve"> </w:t>
      </w:r>
      <w:r w:rsidR="0060574D">
        <w:rPr>
          <w:rFonts w:eastAsia="Times New Roman"/>
        </w:rPr>
        <w:t>сентября</w:t>
      </w:r>
      <w:r w:rsidRPr="00C1050F">
        <w:rPr>
          <w:rFonts w:eastAsia="Times New Roman"/>
        </w:rPr>
        <w:t xml:space="preserve"> 20</w:t>
      </w:r>
      <w:r w:rsidR="0060574D">
        <w:rPr>
          <w:rFonts w:eastAsia="Times New Roman"/>
        </w:rPr>
        <w:t>16</w:t>
      </w:r>
      <w:r w:rsidRPr="00C1050F">
        <w:rPr>
          <w:rFonts w:eastAsia="Times New Roman"/>
        </w:rPr>
        <w:t xml:space="preserve"> года № </w:t>
      </w:r>
      <w:r w:rsidR="0060574D">
        <w:rPr>
          <w:rFonts w:eastAsia="Times New Roman"/>
        </w:rPr>
        <w:t>52</w:t>
      </w:r>
      <w:r w:rsidRPr="00C1050F">
        <w:rPr>
          <w:rFonts w:eastAsia="Times New Roman"/>
        </w:rPr>
        <w:t>-рс «</w:t>
      </w:r>
      <w:r w:rsidRPr="00C1050F">
        <w:rPr>
          <w:rFonts w:eastAsia="Arial Unicode MS"/>
        </w:rPr>
        <w:t xml:space="preserve">О социальных гарантиях выборных должностных лиц сельского поселения </w:t>
      </w:r>
      <w:r w:rsidR="0060574D">
        <w:rPr>
          <w:rFonts w:eastAsia="Arial Unicode MS"/>
        </w:rPr>
        <w:t>Дубовской</w:t>
      </w:r>
      <w:r w:rsidRPr="00C1050F">
        <w:rPr>
          <w:rFonts w:eastAsia="Arial Unicode MS"/>
        </w:rPr>
        <w:t xml:space="preserve"> сельсовет Добринского муниципального района Липецкой области».</w:t>
      </w:r>
      <w:proofErr w:type="gramEnd"/>
    </w:p>
    <w:p w:rsidR="00D465F1" w:rsidRPr="0071197B" w:rsidRDefault="00C1050F" w:rsidP="0071197B">
      <w:pPr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proofErr w:type="gramStart"/>
      <w:r w:rsidRPr="00C1050F">
        <w:rPr>
          <w:rFonts w:eastAsia="Times New Roman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Pr="00C1050F">
        <w:rPr>
          <w:rFonts w:eastAsia="Arial Unicode MS"/>
        </w:rPr>
        <w:t xml:space="preserve">сельского поселения </w:t>
      </w:r>
      <w:r w:rsidR="0071197B">
        <w:rPr>
          <w:rFonts w:eastAsia="Arial Unicode MS"/>
        </w:rPr>
        <w:t>Дубовской</w:t>
      </w:r>
      <w:r w:rsidRPr="00C1050F">
        <w:rPr>
          <w:rFonts w:eastAsia="Arial Unicode MS"/>
        </w:rPr>
        <w:t xml:space="preserve"> сельсовет Добринского муниципального района</w:t>
      </w:r>
      <w:r w:rsidRPr="00C1050F">
        <w:rPr>
          <w:rFonts w:eastAsia="Times New Roman"/>
        </w:rPr>
        <w:t xml:space="preserve">, ежемесячного денежного вознаграждения выборных должностных лиц сельского поселения </w:t>
      </w:r>
      <w:r w:rsidR="0071197B">
        <w:rPr>
          <w:rFonts w:eastAsia="Times New Roman"/>
        </w:rPr>
        <w:t>Дубовской</w:t>
      </w:r>
      <w:r w:rsidRPr="00C1050F">
        <w:rPr>
          <w:rFonts w:eastAsia="Times New Roman"/>
        </w:rPr>
        <w:t xml:space="preserve"> сельсовет 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</w:t>
      </w:r>
      <w:proofErr w:type="gramEnd"/>
      <w:r w:rsidRPr="00C1050F">
        <w:rPr>
          <w:rFonts w:eastAsia="Times New Roman"/>
        </w:rPr>
        <w:t xml:space="preserve">, замещающих </w:t>
      </w:r>
      <w:r w:rsidRPr="00C1050F">
        <w:rPr>
          <w:rFonts w:eastAsia="Times New Roman"/>
        </w:rPr>
        <w:lastRenderedPageBreak/>
        <w:t xml:space="preserve">должности муниципальной службы  </w:t>
      </w:r>
      <w:r w:rsidRPr="00C1050F">
        <w:rPr>
          <w:rFonts w:eastAsia="Arial Unicode MS"/>
        </w:rPr>
        <w:t xml:space="preserve">администрации сельского поселения </w:t>
      </w:r>
      <w:r w:rsidR="0071197B">
        <w:rPr>
          <w:rFonts w:eastAsia="Arial Unicode MS"/>
        </w:rPr>
        <w:t xml:space="preserve">Дубовской </w:t>
      </w:r>
      <w:r w:rsidRPr="00C1050F">
        <w:rPr>
          <w:rFonts w:eastAsia="Arial Unicode MS"/>
        </w:rPr>
        <w:t>сельсовет</w:t>
      </w:r>
      <w:r w:rsidRPr="00C1050F">
        <w:rPr>
          <w:rFonts w:eastAsia="Times New Roman"/>
        </w:rPr>
        <w:t xml:space="preserve"> Добринского муниципального района, размеры ежемесячного денежного поощрения выборных должностных лиц </w:t>
      </w:r>
      <w:r w:rsidRPr="00C1050F">
        <w:rPr>
          <w:rFonts w:eastAsia="Arial Unicode MS"/>
        </w:rPr>
        <w:t xml:space="preserve">сельского поселения </w:t>
      </w:r>
      <w:r w:rsidR="0071197B">
        <w:rPr>
          <w:rFonts w:eastAsia="Arial Unicode MS"/>
        </w:rPr>
        <w:t>Дубовской</w:t>
      </w:r>
      <w:r w:rsidRPr="00C1050F">
        <w:rPr>
          <w:rFonts w:eastAsia="Arial Unicode MS"/>
        </w:rPr>
        <w:t xml:space="preserve"> сельсовет</w:t>
      </w:r>
      <w:r w:rsidRPr="00C1050F">
        <w:rPr>
          <w:rFonts w:eastAsia="Times New Roman"/>
        </w:rPr>
        <w:t xml:space="preserve"> Добринского муниципального района, подлежат округлению до целого рубля в сторону увеличения.</w:t>
      </w:r>
    </w:p>
    <w:p w:rsidR="005C08D0" w:rsidRPr="007E2C7D" w:rsidRDefault="005C08D0" w:rsidP="005C08D0">
      <w:pPr>
        <w:ind w:right="57"/>
        <w:jc w:val="both"/>
      </w:pPr>
    </w:p>
    <w:p w:rsidR="005C08D0" w:rsidRDefault="0071197B" w:rsidP="005C08D0">
      <w:pPr>
        <w:ind w:right="57"/>
        <w:jc w:val="both"/>
      </w:pPr>
      <w:r>
        <w:rPr>
          <w:b/>
        </w:rPr>
        <w:t>5</w:t>
      </w:r>
      <w:r w:rsidR="005C08D0" w:rsidRPr="00EA1E7F">
        <w:rPr>
          <w:b/>
        </w:rPr>
        <w:t>.</w:t>
      </w:r>
      <w:r w:rsidR="005C08D0">
        <w:rPr>
          <w:b/>
          <w:sz w:val="25"/>
          <w:szCs w:val="25"/>
        </w:rPr>
        <w:t xml:space="preserve"> </w:t>
      </w:r>
      <w:r w:rsidR="005C08D0">
        <w:t xml:space="preserve">Приложения: </w:t>
      </w:r>
      <w:r>
        <w:t>1,2,3,</w:t>
      </w:r>
      <w:r w:rsidR="005C08D0">
        <w:t>4,5,6</w:t>
      </w:r>
      <w:r w:rsidR="00667B56">
        <w:t>,7</w:t>
      </w:r>
      <w:r w:rsidR="005C08D0">
        <w:t xml:space="preserve">  изложить в следующей редакции (прилага</w:t>
      </w:r>
      <w:r w:rsidR="00ED7006">
        <w:t>ю</w:t>
      </w:r>
      <w:r w:rsidR="005C08D0">
        <w:t>тся).</w:t>
      </w:r>
    </w:p>
    <w:p w:rsidR="005C08D0" w:rsidRDefault="005C08D0" w:rsidP="005C08D0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D54E76">
      <w:pPr>
        <w:tabs>
          <w:tab w:val="left" w:pos="10065"/>
        </w:tabs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D54E76" w:rsidRPr="0066537D" w:rsidRDefault="00D54E76" w:rsidP="00D54E76">
      <w:pPr>
        <w:tabs>
          <w:tab w:val="left" w:pos="563"/>
          <w:tab w:val="left" w:pos="10065"/>
          <w:tab w:val="right" w:pos="15279"/>
        </w:tabs>
        <w:rPr>
          <w:sz w:val="20"/>
          <w:szCs w:val="20"/>
          <w:lang w:eastAsia="en-US"/>
        </w:rPr>
      </w:pPr>
      <w:r>
        <w:lastRenderedPageBreak/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                                        </w:t>
      </w:r>
      <w:r w:rsidRPr="0066537D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1</w:t>
      </w:r>
      <w:r w:rsidRPr="0066537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54E76" w:rsidRPr="0066537D" w:rsidRDefault="00D54E76" w:rsidP="00D54E76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к бюджету сельского поселения</w:t>
      </w:r>
    </w:p>
    <w:p w:rsidR="00D54E76" w:rsidRPr="0066537D" w:rsidRDefault="00D54E76" w:rsidP="00D54E76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Дубовской сельсовет Добринского </w:t>
      </w:r>
    </w:p>
    <w:p w:rsidR="00D54E76" w:rsidRPr="0066537D" w:rsidRDefault="00D54E76" w:rsidP="00D54E76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 xml:space="preserve">муниципального района Липецкой области </w:t>
      </w:r>
    </w:p>
    <w:p w:rsidR="00D54E76" w:rsidRPr="0066537D" w:rsidRDefault="00D54E76" w:rsidP="00D54E76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3</w:t>
      </w:r>
      <w:r w:rsidRPr="0066537D">
        <w:rPr>
          <w:sz w:val="20"/>
          <w:szCs w:val="20"/>
        </w:rPr>
        <w:t xml:space="preserve"> год и </w:t>
      </w:r>
    </w:p>
    <w:p w:rsidR="00D54E76" w:rsidRPr="0066537D" w:rsidRDefault="00D54E76" w:rsidP="00D54E76">
      <w:pPr>
        <w:ind w:firstLine="708"/>
        <w:jc w:val="right"/>
        <w:rPr>
          <w:sz w:val="20"/>
          <w:szCs w:val="20"/>
        </w:rPr>
      </w:pPr>
      <w:r w:rsidRPr="0066537D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66537D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66537D">
        <w:rPr>
          <w:sz w:val="20"/>
          <w:szCs w:val="20"/>
        </w:rPr>
        <w:t xml:space="preserve"> годов</w:t>
      </w:r>
    </w:p>
    <w:p w:rsidR="00D54E76" w:rsidRPr="0066537D" w:rsidRDefault="00D54E76" w:rsidP="00D54E76">
      <w:pPr>
        <w:tabs>
          <w:tab w:val="left" w:pos="2775"/>
        </w:tabs>
      </w:pPr>
    </w:p>
    <w:p w:rsidR="00D54E76" w:rsidRPr="001544B3" w:rsidRDefault="00D54E76" w:rsidP="00D54E76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>ОБЪЕМ ПЛАНОВЫХ НАЗНАЧЕНИЙ БЮДЖЕТА СЕЛЬСКОГО ПОСЕЛЕНИЯ  ПО ВИДАМ ДОХОДОВ</w:t>
      </w:r>
    </w:p>
    <w:p w:rsidR="00D54E76" w:rsidRPr="001544B3" w:rsidRDefault="00D54E76" w:rsidP="00D54E76">
      <w:pPr>
        <w:tabs>
          <w:tab w:val="left" w:pos="2775"/>
        </w:tabs>
        <w:jc w:val="center"/>
        <w:rPr>
          <w:b/>
        </w:rPr>
      </w:pPr>
      <w:r w:rsidRPr="001544B3">
        <w:rPr>
          <w:b/>
        </w:rPr>
        <w:t xml:space="preserve">НА </w:t>
      </w:r>
      <w:r w:rsidRPr="001544B3">
        <w:rPr>
          <w:rFonts w:eastAsia="Times New Roman"/>
          <w:b/>
          <w:bCs/>
          <w:color w:val="000000"/>
        </w:rPr>
        <w:t>202</w:t>
      </w:r>
      <w:r>
        <w:rPr>
          <w:rFonts w:eastAsia="Times New Roman"/>
          <w:b/>
          <w:bCs/>
          <w:color w:val="000000"/>
        </w:rPr>
        <w:t>3</w:t>
      </w:r>
      <w:r w:rsidRPr="001544B3">
        <w:rPr>
          <w:rFonts w:eastAsia="Times New Roman"/>
          <w:b/>
          <w:bCs/>
          <w:color w:val="000000"/>
        </w:rPr>
        <w:t>ГОД И НА ПЛАНОВЫЙ ПЕРИОД 202</w:t>
      </w:r>
      <w:r>
        <w:rPr>
          <w:rFonts w:eastAsia="Times New Roman"/>
          <w:b/>
          <w:bCs/>
          <w:color w:val="000000"/>
        </w:rPr>
        <w:t>4</w:t>
      </w:r>
      <w:r w:rsidRPr="001544B3">
        <w:rPr>
          <w:rFonts w:eastAsia="Times New Roman"/>
          <w:b/>
          <w:bCs/>
          <w:color w:val="000000"/>
        </w:rPr>
        <w:t xml:space="preserve"> и 202</w:t>
      </w:r>
      <w:r>
        <w:rPr>
          <w:rFonts w:eastAsia="Times New Roman"/>
          <w:b/>
          <w:bCs/>
          <w:color w:val="000000"/>
        </w:rPr>
        <w:t>5</w:t>
      </w:r>
      <w:r w:rsidRPr="001544B3">
        <w:rPr>
          <w:rFonts w:eastAsia="Times New Roman"/>
          <w:b/>
          <w:bCs/>
          <w:color w:val="000000"/>
        </w:rPr>
        <w:t xml:space="preserve"> ГОДОВ</w:t>
      </w:r>
    </w:p>
    <w:p w:rsidR="00D54E76" w:rsidRPr="0066537D" w:rsidRDefault="00D54E76" w:rsidP="00D54E76">
      <w:pPr>
        <w:tabs>
          <w:tab w:val="left" w:pos="2775"/>
        </w:tabs>
      </w:pPr>
      <w:r w:rsidRPr="0066537D"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237"/>
        <w:gridCol w:w="1559"/>
        <w:gridCol w:w="1701"/>
        <w:gridCol w:w="1843"/>
      </w:tblGrid>
      <w:tr w:rsidR="00D54E76" w:rsidRPr="0066537D" w:rsidTr="00D54E76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(в рублях)</w:t>
            </w:r>
          </w:p>
        </w:tc>
      </w:tr>
      <w:tr w:rsidR="00D54E76" w:rsidRPr="0066537D" w:rsidTr="00D54E76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66537D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D54E76" w:rsidRPr="0066537D" w:rsidTr="00D54E76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54E76" w:rsidRPr="0066537D" w:rsidTr="00D54E76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2 791 600,00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2 864 100,00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jc w:val="center"/>
              <w:rPr>
                <w:b/>
              </w:rPr>
            </w:pPr>
            <w:r>
              <w:rPr>
                <w:b/>
              </w:rPr>
              <w:t>2 934 200,00</w:t>
            </w:r>
          </w:p>
        </w:tc>
      </w:tr>
      <w:tr w:rsidR="00D54E76" w:rsidRPr="0066537D" w:rsidTr="00D54E76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1544B3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544B3">
              <w:rPr>
                <w:rFonts w:eastAsia="Times New Roman"/>
                <w:color w:val="000000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513 500,00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</w:pPr>
            <w:r>
              <w:t>544 500,00</w:t>
            </w:r>
          </w:p>
        </w:tc>
      </w:tr>
      <w:tr w:rsidR="00D54E76" w:rsidRPr="0066537D" w:rsidTr="00D54E76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1 330 000,00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</w:pPr>
            <w:r>
              <w:t>1 360 000,00</w:t>
            </w:r>
          </w:p>
        </w:tc>
      </w:tr>
      <w:tr w:rsidR="00D54E76" w:rsidRPr="0066537D" w:rsidTr="00D54E76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158 600,00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</w:pPr>
            <w:r>
              <w:t>160 700,00</w:t>
            </w:r>
          </w:p>
        </w:tc>
      </w:tr>
      <w:tr w:rsidR="00D54E76" w:rsidRPr="0066537D" w:rsidTr="00D54E76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66537D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6537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862 000,00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</w:pPr>
            <w:r>
              <w:t>869 000,00</w:t>
            </w:r>
          </w:p>
        </w:tc>
      </w:tr>
      <w:tr w:rsidR="00D54E76" w:rsidRPr="0066537D" w:rsidTr="00D54E76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66537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  <w:rPr>
                <w:b/>
              </w:rPr>
            </w:pPr>
            <w:r>
              <w:rPr>
                <w:b/>
              </w:rPr>
              <w:t>754 400,00</w:t>
            </w:r>
          </w:p>
        </w:tc>
      </w:tr>
      <w:tr w:rsidR="00D54E76" w:rsidRPr="0066537D" w:rsidTr="00D54E76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E76" w:rsidRPr="004854B7" w:rsidRDefault="00D54E76" w:rsidP="00D54E76">
            <w:pPr>
              <w:pStyle w:val="af6"/>
            </w:pPr>
            <w:r>
              <w:t xml:space="preserve">    000</w:t>
            </w:r>
            <w:r w:rsidRPr="004854B7">
              <w:t>1</w:t>
            </w:r>
            <w:r>
              <w:t xml:space="preserve"> </w:t>
            </w:r>
            <w:r w:rsidRPr="004854B7">
              <w:t>11  05075 10 0000 120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4E76" w:rsidRPr="004854B7" w:rsidRDefault="00D54E76" w:rsidP="00D54E76">
            <w:pPr>
              <w:pStyle w:val="af6"/>
            </w:pPr>
            <w:r w:rsidRPr="004854B7"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4854B7" w:rsidRDefault="00D54E76" w:rsidP="00D54E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4E76" w:rsidRPr="004854B7" w:rsidRDefault="00D54E76" w:rsidP="00D54E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4854B7" w:rsidRDefault="00D54E76" w:rsidP="00D54E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54E76" w:rsidRPr="004854B7" w:rsidRDefault="00D54E76" w:rsidP="00D54E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54B7">
              <w:rPr>
                <w:color w:val="000000"/>
              </w:rPr>
              <w:t>720 000,00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E76" w:rsidRPr="004854B7" w:rsidRDefault="00D54E76" w:rsidP="00D54E76">
            <w:pPr>
              <w:pStyle w:val="af6"/>
              <w:jc w:val="center"/>
            </w:pPr>
            <w:r>
              <w:t>720 000,00</w:t>
            </w:r>
          </w:p>
        </w:tc>
      </w:tr>
      <w:tr w:rsidR="00D54E76" w:rsidRPr="0066537D" w:rsidTr="00D54E76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t xml:space="preserve"> 000</w:t>
            </w:r>
            <w:r w:rsidRPr="0066537D">
              <w:t>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proofErr w:type="gramStart"/>
            <w:r w:rsidRPr="0066537D">
              <w:rPr>
                <w:color w:val="22272F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E76" w:rsidRPr="0066537D" w:rsidRDefault="00D54E76" w:rsidP="00D54E76">
            <w:pPr>
              <w:jc w:val="center"/>
            </w:pPr>
            <w:r>
              <w:t>34 400,00</w:t>
            </w:r>
          </w:p>
        </w:tc>
      </w:tr>
      <w:tr w:rsidR="00D54E76" w:rsidRPr="0066537D" w:rsidTr="00D54E76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3 546 000,00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3 618 500,00</w:t>
            </w:r>
          </w:p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E76" w:rsidRPr="0066537D" w:rsidRDefault="00D54E76" w:rsidP="00D54E76">
            <w:pPr>
              <w:jc w:val="center"/>
              <w:rPr>
                <w:b/>
              </w:rPr>
            </w:pPr>
            <w:r>
              <w:rPr>
                <w:b/>
              </w:rPr>
              <w:t>3 688 600,00</w:t>
            </w:r>
          </w:p>
        </w:tc>
      </w:tr>
      <w:tr w:rsidR="00D54E76" w:rsidRPr="0066537D" w:rsidTr="00D54E76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66537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79207E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4 999 592,66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2 982 461,14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2 641 412,60</w:t>
            </w:r>
          </w:p>
        </w:tc>
      </w:tr>
      <w:tr w:rsidR="00D54E76" w:rsidRPr="0066537D" w:rsidTr="00D54E76">
        <w:trPr>
          <w:trHeight w:val="55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jc w:val="center"/>
              <w:rPr>
                <w:bCs/>
                <w:snapToGrid w:val="0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E76" w:rsidRPr="0066537D" w:rsidRDefault="00D54E76" w:rsidP="00D54E7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66537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79207E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8 545 592 ,66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6 600 961,14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E76" w:rsidRPr="00C17FBA" w:rsidRDefault="00D54E76" w:rsidP="00D54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6 330 012,60</w:t>
            </w:r>
          </w:p>
        </w:tc>
      </w:tr>
    </w:tbl>
    <w:p w:rsidR="00D54E76" w:rsidRDefault="00D54E76" w:rsidP="00D54E76"/>
    <w:p w:rsidR="00D54E76" w:rsidRPr="00D54E76" w:rsidRDefault="00D54E76" w:rsidP="00D54E76">
      <w:pPr>
        <w:sectPr w:rsidR="00D54E76" w:rsidRPr="00D54E76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3776D3" w:rsidRDefault="003776D3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776D3" w:rsidRPr="008627B9" w:rsidRDefault="003776D3" w:rsidP="003776D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3776D3" w:rsidRPr="008627B9" w:rsidRDefault="003776D3" w:rsidP="00377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776D3" w:rsidRPr="008627B9" w:rsidRDefault="003776D3" w:rsidP="003776D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3776D3" w:rsidRPr="008627B9" w:rsidRDefault="003776D3" w:rsidP="00377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776D3" w:rsidRPr="008627B9" w:rsidRDefault="003776D3" w:rsidP="003776D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3776D3" w:rsidRPr="008627B9" w:rsidRDefault="003776D3" w:rsidP="003776D3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3776D3" w:rsidRPr="008627B9" w:rsidRDefault="003776D3" w:rsidP="003776D3">
      <w:pPr>
        <w:jc w:val="both"/>
        <w:rPr>
          <w:sz w:val="26"/>
        </w:rPr>
      </w:pPr>
    </w:p>
    <w:p w:rsidR="003776D3" w:rsidRDefault="003776D3" w:rsidP="003776D3">
      <w:pPr>
        <w:pStyle w:val="a7"/>
        <w:spacing w:after="0"/>
        <w:jc w:val="center"/>
        <w:rPr>
          <w:b/>
          <w:sz w:val="28"/>
          <w:szCs w:val="28"/>
        </w:rPr>
      </w:pPr>
    </w:p>
    <w:p w:rsidR="003776D3" w:rsidRPr="007601F1" w:rsidRDefault="003776D3" w:rsidP="003776D3">
      <w:pPr>
        <w:pStyle w:val="a7"/>
        <w:spacing w:after="0"/>
        <w:jc w:val="center"/>
        <w:rPr>
          <w:b/>
        </w:rPr>
      </w:pPr>
      <w:r w:rsidRPr="007601F1">
        <w:rPr>
          <w:b/>
        </w:rPr>
        <w:t>ОБЪЕМ МЕЖБЮДЖЕТНЫХ ТРАНСФЕРТОВ, ПРЕДУСМОТРЕННЫХ К ПОЛУЧЕНИЮ ИЗ ОБЛАСТНОГО БЮДЖЕТА НА 202</w:t>
      </w:r>
      <w:r>
        <w:rPr>
          <w:b/>
        </w:rPr>
        <w:t>3</w:t>
      </w:r>
      <w:r w:rsidRPr="007601F1">
        <w:rPr>
          <w:b/>
        </w:rPr>
        <w:t xml:space="preserve"> ГОД И НА ПЛАНОВЫЙ ПЕРИОД 202</w:t>
      </w:r>
      <w:r>
        <w:rPr>
          <w:b/>
        </w:rPr>
        <w:t>4</w:t>
      </w:r>
      <w:proofErr w:type="gramStart"/>
      <w:r w:rsidRPr="007601F1">
        <w:rPr>
          <w:b/>
        </w:rPr>
        <w:t xml:space="preserve"> И</w:t>
      </w:r>
      <w:proofErr w:type="gramEnd"/>
      <w:r w:rsidRPr="007601F1">
        <w:rPr>
          <w:b/>
        </w:rPr>
        <w:t xml:space="preserve"> 202</w:t>
      </w:r>
      <w:r>
        <w:rPr>
          <w:b/>
        </w:rPr>
        <w:t>5</w:t>
      </w:r>
      <w:r w:rsidRPr="007601F1">
        <w:rPr>
          <w:b/>
        </w:rPr>
        <w:t xml:space="preserve"> ГОДОВ</w:t>
      </w:r>
    </w:p>
    <w:p w:rsidR="003776D3" w:rsidRPr="007601F1" w:rsidRDefault="003776D3" w:rsidP="003776D3">
      <w:pPr>
        <w:pStyle w:val="a7"/>
        <w:spacing w:after="0"/>
        <w:jc w:val="center"/>
        <w:rPr>
          <w:b/>
        </w:rPr>
      </w:pPr>
    </w:p>
    <w:p w:rsidR="003776D3" w:rsidRPr="007601F1" w:rsidRDefault="003776D3" w:rsidP="003776D3">
      <w:pPr>
        <w:jc w:val="right"/>
      </w:pP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  <w:t>руб.</w:t>
      </w:r>
      <w:r w:rsidRPr="007601F1">
        <w:tab/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701"/>
      </w:tblGrid>
      <w:tr w:rsidR="003776D3" w:rsidRPr="007601F1" w:rsidTr="003776D3">
        <w:trPr>
          <w:trHeight w:val="310"/>
        </w:trPr>
        <w:tc>
          <w:tcPr>
            <w:tcW w:w="4111" w:type="dxa"/>
          </w:tcPr>
          <w:p w:rsidR="003776D3" w:rsidRPr="00DA74AC" w:rsidRDefault="003776D3" w:rsidP="005A31FD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776D3" w:rsidRPr="00DA74AC" w:rsidRDefault="003776D3" w:rsidP="005A31FD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3776D3" w:rsidRPr="00DA74AC" w:rsidRDefault="003776D3" w:rsidP="005A31FD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3776D3" w:rsidRPr="00DA74AC" w:rsidRDefault="003776D3" w:rsidP="005A31FD">
            <w:pPr>
              <w:jc w:val="center"/>
              <w:rPr>
                <w:b/>
              </w:rPr>
            </w:pPr>
            <w:r w:rsidRPr="00DA74AC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DA74AC">
              <w:rPr>
                <w:b/>
              </w:rPr>
              <w:t xml:space="preserve"> год</w:t>
            </w:r>
          </w:p>
        </w:tc>
      </w:tr>
      <w:tr w:rsidR="003776D3" w:rsidRPr="007601F1" w:rsidTr="003776D3">
        <w:trPr>
          <w:trHeight w:val="1269"/>
        </w:trPr>
        <w:tc>
          <w:tcPr>
            <w:tcW w:w="4111" w:type="dxa"/>
            <w:tcBorders>
              <w:bottom w:val="single" w:sz="4" w:space="0" w:color="auto"/>
            </w:tcBorders>
          </w:tcPr>
          <w:p w:rsidR="003776D3" w:rsidRPr="007601F1" w:rsidRDefault="003776D3" w:rsidP="005A31FD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3776D3" w:rsidRPr="007601F1" w:rsidRDefault="003776D3" w:rsidP="005A31FD">
            <w:pPr>
              <w:jc w:val="center"/>
            </w:pPr>
          </w:p>
          <w:p w:rsidR="003776D3" w:rsidRPr="007601F1" w:rsidRDefault="003776D3" w:rsidP="005A31FD">
            <w:pPr>
              <w:jc w:val="center"/>
            </w:pPr>
            <w:r>
              <w:t>3 465 000,00</w:t>
            </w:r>
          </w:p>
        </w:tc>
        <w:tc>
          <w:tcPr>
            <w:tcW w:w="1843" w:type="dxa"/>
            <w:vAlign w:val="center"/>
          </w:tcPr>
          <w:p w:rsidR="003776D3" w:rsidRPr="007601F1" w:rsidRDefault="003776D3" w:rsidP="005A31FD">
            <w:pPr>
              <w:jc w:val="center"/>
            </w:pPr>
          </w:p>
          <w:p w:rsidR="003776D3" w:rsidRPr="007601F1" w:rsidRDefault="003776D3" w:rsidP="005A31FD">
            <w:pPr>
              <w:jc w:val="center"/>
            </w:pPr>
            <w:r>
              <w:t>2851 553,00</w:t>
            </w:r>
          </w:p>
        </w:tc>
        <w:tc>
          <w:tcPr>
            <w:tcW w:w="1701" w:type="dxa"/>
            <w:vAlign w:val="center"/>
          </w:tcPr>
          <w:p w:rsidR="003776D3" w:rsidRPr="007601F1" w:rsidRDefault="003776D3" w:rsidP="005A31FD">
            <w:pPr>
              <w:jc w:val="center"/>
            </w:pPr>
          </w:p>
          <w:p w:rsidR="003776D3" w:rsidRPr="007601F1" w:rsidRDefault="003776D3" w:rsidP="005A31FD">
            <w:pPr>
              <w:jc w:val="center"/>
            </w:pPr>
            <w:r>
              <w:t>2 506 096,00</w:t>
            </w:r>
          </w:p>
        </w:tc>
      </w:tr>
      <w:tr w:rsidR="003776D3" w:rsidRPr="007601F1" w:rsidTr="003776D3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3" w:rsidRPr="007601F1" w:rsidRDefault="003776D3" w:rsidP="005A31FD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Дотации бюджетам сельских поселений на поддержку мер по обеспечению</w:t>
            </w:r>
            <w:r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6D3" w:rsidRPr="007601F1" w:rsidRDefault="003776D3" w:rsidP="005A31FD">
            <w:pPr>
              <w:jc w:val="center"/>
            </w:pPr>
            <w:r>
              <w:t>691 456,00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776D3" w:rsidRPr="007601F1" w:rsidRDefault="003776D3" w:rsidP="005A31FD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776D3" w:rsidRPr="007601F1" w:rsidRDefault="003776D3" w:rsidP="005A31FD">
            <w:pPr>
              <w:jc w:val="center"/>
            </w:pPr>
            <w:r>
              <w:t>0,00</w:t>
            </w:r>
          </w:p>
        </w:tc>
      </w:tr>
      <w:tr w:rsidR="003776D3" w:rsidRPr="007601F1" w:rsidTr="003776D3">
        <w:trPr>
          <w:trHeight w:val="542"/>
        </w:trPr>
        <w:tc>
          <w:tcPr>
            <w:tcW w:w="4111" w:type="dxa"/>
            <w:tcBorders>
              <w:top w:val="single" w:sz="4" w:space="0" w:color="auto"/>
            </w:tcBorders>
          </w:tcPr>
          <w:p w:rsidR="003776D3" w:rsidRPr="00CC40E1" w:rsidRDefault="003776D3" w:rsidP="005A31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40E1">
              <w:t>Субсид</w:t>
            </w:r>
            <w:r>
              <w:t xml:space="preserve">ии на реализацию мероприятий по </w:t>
            </w:r>
            <w:r w:rsidRPr="00CC40E1">
              <w:t xml:space="preserve">совершенствованию муниципального управления  </w:t>
            </w:r>
          </w:p>
        </w:tc>
        <w:tc>
          <w:tcPr>
            <w:tcW w:w="1701" w:type="dxa"/>
            <w:vAlign w:val="center"/>
          </w:tcPr>
          <w:p w:rsidR="003776D3" w:rsidRPr="00E947D3" w:rsidRDefault="003776D3" w:rsidP="005A31FD">
            <w:r>
              <w:t xml:space="preserve">    </w:t>
            </w:r>
            <w:r w:rsidRPr="00E947D3">
              <w:t>10 205,06</w:t>
            </w:r>
          </w:p>
        </w:tc>
        <w:tc>
          <w:tcPr>
            <w:tcW w:w="1843" w:type="dxa"/>
          </w:tcPr>
          <w:p w:rsidR="003776D3" w:rsidRPr="00E947D3" w:rsidRDefault="003776D3" w:rsidP="005A31FD"/>
          <w:p w:rsidR="003776D3" w:rsidRPr="00E947D3" w:rsidRDefault="003776D3" w:rsidP="005A31FD">
            <w:r w:rsidRPr="00E947D3">
              <w:t>10 208,14</w:t>
            </w:r>
          </w:p>
        </w:tc>
        <w:tc>
          <w:tcPr>
            <w:tcW w:w="1701" w:type="dxa"/>
          </w:tcPr>
          <w:p w:rsidR="003776D3" w:rsidRPr="00E947D3" w:rsidRDefault="003776D3" w:rsidP="005A31FD"/>
          <w:p w:rsidR="003776D3" w:rsidRPr="00E947D3" w:rsidRDefault="003776D3" w:rsidP="005A31FD">
            <w:r w:rsidRPr="00E947D3">
              <w:t>10 116,60</w:t>
            </w:r>
          </w:p>
        </w:tc>
      </w:tr>
      <w:tr w:rsidR="003776D3" w:rsidRPr="007601F1" w:rsidTr="003776D3">
        <w:trPr>
          <w:trHeight w:val="1580"/>
        </w:trPr>
        <w:tc>
          <w:tcPr>
            <w:tcW w:w="4111" w:type="dxa"/>
          </w:tcPr>
          <w:p w:rsidR="003776D3" w:rsidRPr="007601F1" w:rsidRDefault="003776D3" w:rsidP="005A31F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601F1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3776D3" w:rsidRPr="007601F1" w:rsidRDefault="003776D3" w:rsidP="005A31FD">
            <w:pPr>
              <w:jc w:val="center"/>
            </w:pPr>
            <w:r>
              <w:t>115 800</w:t>
            </w:r>
            <w:r w:rsidRPr="007601F1">
              <w:t>,00</w:t>
            </w:r>
          </w:p>
        </w:tc>
        <w:tc>
          <w:tcPr>
            <w:tcW w:w="1843" w:type="dxa"/>
            <w:vAlign w:val="center"/>
          </w:tcPr>
          <w:p w:rsidR="003776D3" w:rsidRPr="007601F1" w:rsidRDefault="003776D3" w:rsidP="005A31FD">
            <w:pPr>
              <w:jc w:val="center"/>
            </w:pPr>
            <w:r>
              <w:t>120 700</w:t>
            </w:r>
            <w:r w:rsidRPr="007601F1">
              <w:t>,00</w:t>
            </w:r>
          </w:p>
        </w:tc>
        <w:tc>
          <w:tcPr>
            <w:tcW w:w="1701" w:type="dxa"/>
            <w:vAlign w:val="center"/>
          </w:tcPr>
          <w:p w:rsidR="003776D3" w:rsidRPr="007601F1" w:rsidRDefault="003776D3" w:rsidP="005A31FD">
            <w:pPr>
              <w:jc w:val="center"/>
            </w:pPr>
            <w:r>
              <w:t>125 200</w:t>
            </w:r>
            <w:r w:rsidRPr="007601F1">
              <w:t>,00</w:t>
            </w:r>
          </w:p>
        </w:tc>
      </w:tr>
      <w:tr w:rsidR="003776D3" w:rsidRPr="007601F1" w:rsidTr="003776D3">
        <w:trPr>
          <w:trHeight w:val="635"/>
        </w:trPr>
        <w:tc>
          <w:tcPr>
            <w:tcW w:w="4111" w:type="dxa"/>
          </w:tcPr>
          <w:p w:rsidR="003776D3" w:rsidRPr="007601F1" w:rsidRDefault="003776D3" w:rsidP="005A31FD">
            <w:pPr>
              <w:rPr>
                <w:b/>
                <w:bCs/>
              </w:rPr>
            </w:pPr>
            <w:r w:rsidRPr="007601F1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3776D3" w:rsidRPr="00E947D3" w:rsidRDefault="003776D3" w:rsidP="005A3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4 282 461,06</w:t>
            </w:r>
            <w:r w:rsidRPr="00E947D3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776D3" w:rsidRPr="00E947D3" w:rsidRDefault="003776D3" w:rsidP="005A31FD">
            <w:pPr>
              <w:jc w:val="center"/>
              <w:rPr>
                <w:b/>
                <w:bCs/>
              </w:rPr>
            </w:pPr>
            <w:r w:rsidRPr="00E947D3">
              <w:rPr>
                <w:b/>
                <w:bCs/>
              </w:rPr>
              <w:t>2 982 461,14</w:t>
            </w:r>
          </w:p>
        </w:tc>
        <w:tc>
          <w:tcPr>
            <w:tcW w:w="1701" w:type="dxa"/>
            <w:vAlign w:val="center"/>
          </w:tcPr>
          <w:p w:rsidR="003776D3" w:rsidRPr="00E947D3" w:rsidRDefault="003776D3" w:rsidP="005A31FD">
            <w:pPr>
              <w:jc w:val="center"/>
              <w:rPr>
                <w:b/>
                <w:bCs/>
              </w:rPr>
            </w:pPr>
            <w:r w:rsidRPr="00E947D3">
              <w:rPr>
                <w:b/>
                <w:bCs/>
              </w:rPr>
              <w:t>2 641 412,60</w:t>
            </w:r>
          </w:p>
        </w:tc>
      </w:tr>
    </w:tbl>
    <w:p w:rsidR="003776D3" w:rsidRPr="007601F1" w:rsidRDefault="003776D3" w:rsidP="003776D3">
      <w:pPr>
        <w:jc w:val="both"/>
        <w:rPr>
          <w:b/>
          <w:bCs/>
        </w:rPr>
      </w:pPr>
    </w:p>
    <w:p w:rsidR="003776D3" w:rsidRPr="007601F1" w:rsidRDefault="003776D3" w:rsidP="003776D3"/>
    <w:p w:rsidR="003776D3" w:rsidRPr="008627B9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/>
    <w:p w:rsidR="003776D3" w:rsidRDefault="003776D3" w:rsidP="003776D3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776D3" w:rsidRPr="003776D3" w:rsidRDefault="003776D3" w:rsidP="003776D3"/>
    <w:p w:rsidR="003776D3" w:rsidRDefault="003776D3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776D3" w:rsidRDefault="003776D3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776D3" w:rsidRDefault="003776D3" w:rsidP="003776D3"/>
    <w:p w:rsidR="003776D3" w:rsidRDefault="003776D3" w:rsidP="003776D3"/>
    <w:p w:rsidR="003776D3" w:rsidRPr="003776D3" w:rsidRDefault="003776D3" w:rsidP="003776D3"/>
    <w:p w:rsidR="003776D3" w:rsidRDefault="003776D3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776D3" w:rsidRPr="003776D3" w:rsidRDefault="003776D3" w:rsidP="003776D3"/>
    <w:p w:rsidR="003776D3" w:rsidRDefault="003776D3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54E76" w:rsidRPr="008627B9" w:rsidRDefault="00D54E76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54E76" w:rsidRPr="008627B9" w:rsidRDefault="00D54E76" w:rsidP="00D54E7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54E76" w:rsidRPr="008627B9" w:rsidRDefault="00D54E76" w:rsidP="00D54E7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D54E76" w:rsidRPr="008627B9" w:rsidRDefault="00D54E76" w:rsidP="00D54E7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54E76" w:rsidRPr="008627B9" w:rsidRDefault="00D54E76" w:rsidP="00D54E7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D54E76" w:rsidRPr="008627B9" w:rsidRDefault="00D54E76" w:rsidP="00D54E76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54E76" w:rsidRDefault="00D54E76" w:rsidP="00D54E76">
      <w:pPr>
        <w:jc w:val="right"/>
      </w:pPr>
    </w:p>
    <w:p w:rsidR="00D54E76" w:rsidRPr="008627B9" w:rsidRDefault="00D54E76" w:rsidP="00D54E76">
      <w:pPr>
        <w:jc w:val="right"/>
      </w:pPr>
    </w:p>
    <w:p w:rsidR="00D54E76" w:rsidRPr="008627B9" w:rsidRDefault="00D54E76" w:rsidP="00D54E76">
      <w:pPr>
        <w:jc w:val="right"/>
      </w:pPr>
    </w:p>
    <w:p w:rsidR="00D54E76" w:rsidRDefault="00D54E76" w:rsidP="00D54E76">
      <w:pPr>
        <w:jc w:val="center"/>
        <w:rPr>
          <w:b/>
        </w:rPr>
      </w:pPr>
      <w:r>
        <w:rPr>
          <w:b/>
        </w:rPr>
        <w:t xml:space="preserve">            </w:t>
      </w:r>
      <w:r w:rsidRPr="007C173B">
        <w:rPr>
          <w:b/>
        </w:rPr>
        <w:t xml:space="preserve">ОБЪЕМ МЕЖБЮДЖЕТНЫХ ТРАНСФЕРТОВ, ПРЕДУСМОТРЕННЫХ </w:t>
      </w:r>
    </w:p>
    <w:p w:rsidR="00D54E76" w:rsidRPr="007C173B" w:rsidRDefault="00D54E76" w:rsidP="00D54E76">
      <w:pPr>
        <w:jc w:val="center"/>
        <w:rPr>
          <w:b/>
        </w:rPr>
      </w:pPr>
      <w:r>
        <w:rPr>
          <w:b/>
        </w:rPr>
        <w:t xml:space="preserve">           </w:t>
      </w:r>
      <w:r w:rsidRPr="007C173B">
        <w:rPr>
          <w:b/>
        </w:rPr>
        <w:t>К ПОЛУЧЕНИЮ ИЗ РАЙОННОГО БЮДЖЕТА НА 202</w:t>
      </w:r>
      <w:r>
        <w:rPr>
          <w:b/>
        </w:rPr>
        <w:t>3</w:t>
      </w:r>
      <w:r w:rsidRPr="007C173B">
        <w:rPr>
          <w:b/>
        </w:rPr>
        <w:t xml:space="preserve"> год</w:t>
      </w:r>
    </w:p>
    <w:p w:rsidR="00D54E76" w:rsidRPr="007C173B" w:rsidRDefault="00D54E76" w:rsidP="00D54E76">
      <w:pPr>
        <w:jc w:val="right"/>
      </w:pPr>
      <w:r w:rsidRPr="007C173B">
        <w:tab/>
      </w:r>
      <w:r w:rsidRPr="007C173B">
        <w:tab/>
      </w:r>
      <w:r w:rsidRPr="007C173B">
        <w:tab/>
      </w:r>
      <w:r w:rsidRPr="007C173B">
        <w:tab/>
      </w:r>
      <w:r w:rsidRPr="007C173B">
        <w:tab/>
      </w:r>
    </w:p>
    <w:p w:rsidR="00D54E76" w:rsidRPr="007C173B" w:rsidRDefault="00D54E76" w:rsidP="00D54E76">
      <w:pPr>
        <w:jc w:val="right"/>
      </w:pPr>
      <w:r w:rsidRPr="007C173B">
        <w:tab/>
      </w:r>
      <w:r w:rsidRPr="007C173B">
        <w:tab/>
        <w:t xml:space="preserve">           руб.</w:t>
      </w:r>
      <w:r w:rsidRPr="007C173B">
        <w:tab/>
      </w:r>
      <w:r w:rsidRPr="007C173B"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253"/>
      </w:tblGrid>
      <w:tr w:rsidR="00D54E76" w:rsidRPr="007C173B" w:rsidTr="00D54E76">
        <w:tc>
          <w:tcPr>
            <w:tcW w:w="4819" w:type="dxa"/>
          </w:tcPr>
          <w:p w:rsidR="00D54E76" w:rsidRPr="00DA74AC" w:rsidRDefault="00D54E76" w:rsidP="00D54E76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D54E76" w:rsidRPr="00DA74AC" w:rsidRDefault="00D54E76" w:rsidP="00D54E76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DA74AC">
              <w:rPr>
                <w:b/>
              </w:rPr>
              <w:t xml:space="preserve"> год</w:t>
            </w:r>
          </w:p>
        </w:tc>
      </w:tr>
      <w:tr w:rsidR="00D54E76" w:rsidRPr="007C173B" w:rsidTr="00D54E76">
        <w:tc>
          <w:tcPr>
            <w:tcW w:w="4819" w:type="dxa"/>
          </w:tcPr>
          <w:p w:rsidR="00D54E76" w:rsidRPr="007C173B" w:rsidRDefault="00D54E76" w:rsidP="00D54E76">
            <w:pPr>
              <w:jc w:val="both"/>
            </w:pPr>
            <w:r w:rsidRPr="007C173B"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4253" w:type="dxa"/>
            <w:vAlign w:val="center"/>
          </w:tcPr>
          <w:p w:rsidR="00D54E76" w:rsidRPr="007C173B" w:rsidRDefault="00D54E76" w:rsidP="00D54E76">
            <w:pPr>
              <w:jc w:val="center"/>
            </w:pPr>
            <w:r>
              <w:t>677 342,00</w:t>
            </w:r>
          </w:p>
        </w:tc>
      </w:tr>
      <w:tr w:rsidR="00D54E76" w:rsidRPr="007C173B" w:rsidTr="00D54E76">
        <w:tc>
          <w:tcPr>
            <w:tcW w:w="4819" w:type="dxa"/>
          </w:tcPr>
          <w:p w:rsidR="00D54E76" w:rsidRPr="007C173B" w:rsidRDefault="00D54E76" w:rsidP="00D54E76">
            <w:pPr>
              <w:jc w:val="both"/>
            </w:pPr>
            <w:r w:rsidRPr="007C173B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4253" w:type="dxa"/>
            <w:vAlign w:val="center"/>
          </w:tcPr>
          <w:p w:rsidR="00D54E76" w:rsidRPr="00C17FBA" w:rsidRDefault="003776D3" w:rsidP="00D54E76">
            <w:pPr>
              <w:jc w:val="center"/>
            </w:pPr>
            <w:r>
              <w:t>39 789,60</w:t>
            </w:r>
          </w:p>
        </w:tc>
      </w:tr>
      <w:tr w:rsidR="00D54E76" w:rsidRPr="007C173B" w:rsidTr="00D54E76">
        <w:trPr>
          <w:trHeight w:val="680"/>
        </w:trPr>
        <w:tc>
          <w:tcPr>
            <w:tcW w:w="4819" w:type="dxa"/>
            <w:vAlign w:val="bottom"/>
          </w:tcPr>
          <w:p w:rsidR="00D54E76" w:rsidRPr="007C173B" w:rsidRDefault="00D54E76" w:rsidP="00D54E76">
            <w:pPr>
              <w:rPr>
                <w:b/>
                <w:bCs/>
              </w:rPr>
            </w:pPr>
            <w:r w:rsidRPr="007C173B">
              <w:rPr>
                <w:b/>
                <w:bCs/>
              </w:rPr>
              <w:t>ВСЕГО</w:t>
            </w:r>
          </w:p>
        </w:tc>
        <w:tc>
          <w:tcPr>
            <w:tcW w:w="4253" w:type="dxa"/>
            <w:vAlign w:val="center"/>
          </w:tcPr>
          <w:p w:rsidR="00D54E76" w:rsidRPr="00C17FBA" w:rsidRDefault="003776D3" w:rsidP="00D54E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717 131,60</w:t>
            </w:r>
          </w:p>
        </w:tc>
      </w:tr>
    </w:tbl>
    <w:p w:rsidR="00D54E76" w:rsidRPr="007C173B" w:rsidRDefault="00D54E76" w:rsidP="00D54E76">
      <w:pPr>
        <w:tabs>
          <w:tab w:val="left" w:pos="2771"/>
        </w:tabs>
      </w:pPr>
    </w:p>
    <w:p w:rsidR="00D54E76" w:rsidRPr="007C173B" w:rsidRDefault="00D54E76" w:rsidP="00D54E7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4E76" w:rsidRDefault="00D54E76" w:rsidP="00D54E76"/>
    <w:p w:rsidR="00D54E76" w:rsidRDefault="00D54E76" w:rsidP="00D54E76">
      <w:pPr>
        <w:sectPr w:rsidR="00D54E76" w:rsidSect="00D54E76">
          <w:pgSz w:w="11906" w:h="16838" w:code="9"/>
          <w:pgMar w:top="425" w:right="851" w:bottom="1134" w:left="425" w:header="709" w:footer="0" w:gutter="0"/>
          <w:cols w:space="708"/>
          <w:docGrid w:linePitch="360"/>
        </w:sectPr>
      </w:pPr>
    </w:p>
    <w:p w:rsidR="00D54E76" w:rsidRDefault="00D54E76" w:rsidP="00D54E76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54E76" w:rsidRDefault="00D54E76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2700F0">
        <w:rPr>
          <w:b/>
        </w:rPr>
        <w:t>3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2700F0">
        <w:rPr>
          <w:b/>
        </w:rPr>
        <w:t>4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2700F0">
        <w:rPr>
          <w:b/>
        </w:rPr>
        <w:t>5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F05F5F" w:rsidP="0059022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12 381 822,16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6 600 961,14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6 330 012,60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0D4329" w:rsidP="00B86C39">
            <w:pPr>
              <w:jc w:val="center"/>
              <w:rPr>
                <w:b/>
              </w:rPr>
            </w:pPr>
            <w:r>
              <w:rPr>
                <w:b/>
              </w:rPr>
              <w:t>3 946 303,06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923038">
            <w:pPr>
              <w:jc w:val="center"/>
              <w:rPr>
                <w:b/>
              </w:rPr>
            </w:pPr>
            <w:r>
              <w:rPr>
                <w:b/>
              </w:rPr>
              <w:t>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5D68B0">
            <w:pPr>
              <w:jc w:val="center"/>
              <w:rPr>
                <w:b/>
              </w:rPr>
            </w:pPr>
            <w:r>
              <w:rPr>
                <w:b/>
              </w:rPr>
              <w:t>3 750 962,60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0D4329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1 024 484,00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0D4329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2 683 489,00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2 549 631,00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B86C39" w:rsidP="002A6B82">
            <w:pPr>
              <w:jc w:val="center"/>
              <w:rPr>
                <w:bCs/>
              </w:rPr>
            </w:pPr>
            <w:r>
              <w:rPr>
                <w:bCs/>
              </w:rPr>
              <w:t>131 125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1439EC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0D4329" w:rsidP="002A6B82">
            <w:pPr>
              <w:jc w:val="center"/>
              <w:rPr>
                <w:bCs/>
              </w:rPr>
            </w:pPr>
            <w:r>
              <w:rPr>
                <w:bCs/>
              </w:rPr>
              <w:t>97 205,06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923038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</w:t>
            </w:r>
            <w:r w:rsidR="00923038">
              <w:rPr>
                <w:bCs/>
              </w:rPr>
              <w:t>5</w:t>
            </w:r>
            <w:r w:rsidRPr="00ED1D63">
              <w:rPr>
                <w:bCs/>
              </w:rPr>
              <w:t>151,14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D4198D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126059,60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115 800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120 700</w:t>
            </w:r>
            <w:r w:rsidR="005D68B0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5D68B0">
              <w:rPr>
                <w:b/>
              </w:rPr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F874A3">
            <w:pPr>
              <w:jc w:val="center"/>
            </w:pPr>
            <w:r>
              <w:t>115 800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120 700</w:t>
            </w:r>
            <w:r w:rsidR="005D68B0" w:rsidRPr="001C36C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125 200</w:t>
            </w:r>
            <w:r w:rsidR="005D68B0" w:rsidRPr="001C36C1"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Cs/>
              </w:rPr>
            </w:pPr>
            <w:r>
              <w:rPr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05F5F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1 586 555,60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0D4329" w:rsidP="002A6B82">
            <w:pPr>
              <w:jc w:val="center"/>
              <w:rPr>
                <w:bCs/>
              </w:rPr>
            </w:pPr>
            <w:r>
              <w:rPr>
                <w:bCs/>
              </w:rPr>
              <w:t>95 253,60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022D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ED1D63" w:rsidRDefault="00F05F5F" w:rsidP="002A6B82">
            <w:pPr>
              <w:jc w:val="center"/>
              <w:rPr>
                <w:bCs/>
              </w:rPr>
            </w:pPr>
            <w:r>
              <w:rPr>
                <w:bCs/>
              </w:rPr>
              <w:t>110 127,00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F05F5F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05F5F">
              <w:rPr>
                <w:bCs/>
              </w:rPr>
              <w:t>1 381 175,00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1C36C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05F5F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5 961 996,50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2 564 207,00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2 133 850,00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05F5F" w:rsidP="002A6B82">
            <w:pPr>
              <w:jc w:val="center"/>
              <w:rPr>
                <w:bCs/>
              </w:rPr>
            </w:pPr>
            <w:r>
              <w:rPr>
                <w:bCs/>
              </w:rPr>
              <w:t>5 961 996,50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2 564 207,00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2 133 850,00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</w:t>
            </w:r>
            <w:r w:rsidR="005D68B0" w:rsidRPr="003E0AA0"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60 000</w:t>
            </w:r>
            <w:r w:rsidR="005D68B0" w:rsidRPr="003E0AA0">
              <w:rPr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   </w:t>
            </w:r>
            <w:r w:rsidR="00C200FF">
              <w:rPr>
                <w:b/>
                <w:bCs/>
                <w:color w:val="000000"/>
              </w:rPr>
              <w:t xml:space="preserve">   </w:t>
            </w:r>
            <w:r w:rsidRPr="009A3AB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</w:t>
            </w:r>
          </w:p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9A3AB9" w:rsidRDefault="009A3AB9" w:rsidP="00F874A3">
            <w:pPr>
              <w:jc w:val="center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9" w:rsidRPr="00711156" w:rsidRDefault="009A3AB9" w:rsidP="002A6B82">
            <w:pPr>
              <w:jc w:val="center"/>
              <w:rPr>
                <w:b/>
                <w:bCs/>
              </w:rPr>
            </w:pPr>
          </w:p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</w:p>
          <w:p w:rsidR="009A3AB9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</w:t>
            </w:r>
          </w:p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3E0AA0" w:rsidRDefault="009A3AB9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230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92303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 w:rsidR="009A3AB9">
              <w:rPr>
                <w:bCs/>
              </w:rPr>
              <w:t>6</w:t>
            </w:r>
            <w:r w:rsidR="00923038">
              <w:rPr>
                <w:bCs/>
              </w:rPr>
              <w:t>6</w:t>
            </w:r>
            <w:r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4E5218" w:rsidRDefault="0079207E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  <w:r>
        <w:rPr>
          <w:bCs/>
        </w:rPr>
        <w:t xml:space="preserve">            </w:t>
      </w:r>
    </w:p>
    <w:p w:rsidR="00DF1058" w:rsidRPr="008627B9" w:rsidRDefault="0079207E" w:rsidP="0079207E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668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="00DF10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DF1058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2700F0">
        <w:rPr>
          <w:b/>
          <w:bCs/>
        </w:rPr>
        <w:t>3</w:t>
      </w:r>
      <w:r w:rsidR="00D4198D" w:rsidRPr="003E0AA0">
        <w:rPr>
          <w:b/>
          <w:bCs/>
        </w:rPr>
        <w:t xml:space="preserve"> ГОД И НА ПЛАНОВЫЙ ПЕРИОД 202</w:t>
      </w:r>
      <w:r w:rsidR="002700F0">
        <w:rPr>
          <w:b/>
          <w:bCs/>
        </w:rPr>
        <w:t>4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2700F0">
        <w:rPr>
          <w:b/>
          <w:bCs/>
        </w:rPr>
        <w:t>5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DC7106" w:rsidP="00AA51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12 381 822,16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DC7106" w:rsidP="007D0CA3">
            <w:pPr>
              <w:jc w:val="center"/>
              <w:rPr>
                <w:b/>
              </w:rPr>
            </w:pPr>
            <w:r>
              <w:rPr>
                <w:b/>
              </w:rPr>
              <w:t>3 946 303,06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255ADD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8A2623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8A2623" w:rsidP="000D46DF">
            <w:pPr>
              <w:jc w:val="center"/>
              <w:rPr>
                <w:bCs/>
              </w:rPr>
            </w:pPr>
            <w:r>
              <w:rPr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9A5FC3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8A2623" w:rsidP="009A5FC3">
            <w:pPr>
              <w:jc w:val="center"/>
            </w:pPr>
            <w:r>
              <w:rPr>
                <w:bCs/>
              </w:rPr>
              <w:t>1 024 484,00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8A2623" w:rsidP="009A5FC3">
            <w:pPr>
              <w:jc w:val="center"/>
            </w:pPr>
            <w:r>
              <w:rPr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8A2623" w:rsidP="008A2623">
            <w:r>
              <w:rPr>
                <w:bCs/>
              </w:rPr>
              <w:t xml:space="preserve">  1 024 484</w:t>
            </w:r>
            <w:r w:rsidR="00E31785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667B56" w:rsidP="00667B56">
            <w:r>
              <w:rPr>
                <w:bCs/>
              </w:rPr>
              <w:t xml:space="preserve">    </w:t>
            </w:r>
            <w:r w:rsidR="009A5FC3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F32591" w:rsidP="00667B56">
            <w:r>
              <w:rPr>
                <w:bCs/>
              </w:rPr>
              <w:t xml:space="preserve">   </w:t>
            </w:r>
            <w:r w:rsidR="009A5FC3" w:rsidRPr="00EF5872">
              <w:rPr>
                <w:bCs/>
              </w:rPr>
              <w:t>936 247,00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8A2623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8A2623">
            <w:r>
              <w:t xml:space="preserve">  </w:t>
            </w:r>
            <w:r w:rsidR="008A2623">
              <w:t>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8A2623" w:rsidP="007D0CA3">
            <w:pPr>
              <w:jc w:val="center"/>
            </w:pPr>
            <w:r>
              <w:t>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D03F99"/>
          <w:p w:rsidR="00574666" w:rsidRDefault="008A2623" w:rsidP="008B5DC4">
            <w:r>
              <w:t>1 776 428,00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8A2623" w:rsidP="008B5DC4">
            <w:pPr>
              <w:jc w:val="center"/>
            </w:pPr>
            <w:r>
              <w:t>1 776 428,00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8A2623" w:rsidP="00D03F99">
            <w:pPr>
              <w:jc w:val="center"/>
            </w:pPr>
            <w:r>
              <w:t>907 061,00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DF64BE" w:rsidP="000D46DF">
            <w:pPr>
              <w:jc w:val="center"/>
            </w:pPr>
            <w:r>
              <w:t>889007,00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DF64BE" w:rsidP="000D46DF">
            <w:pPr>
              <w:jc w:val="center"/>
            </w:pPr>
            <w:r>
              <w:t>18054</w:t>
            </w:r>
            <w:r w:rsidR="008A262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E317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5507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74666" w:rsidRPr="003E0AA0" w:rsidTr="0055073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C50361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8A2623">
            <w:pPr>
              <w:pStyle w:val="af6"/>
            </w:pPr>
            <w:r w:rsidRPr="00D8619C">
              <w:t>99 2 00 0500</w:t>
            </w:r>
            <w:r w:rsidR="008A26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8A2623">
            <w:pPr>
              <w:pStyle w:val="af6"/>
            </w:pPr>
            <w:r w:rsidRPr="00D8619C">
              <w:t>99 2 00 0500</w:t>
            </w:r>
            <w:r w:rsidR="008A262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5A31FD" w:rsidP="000D46DF">
            <w:pPr>
              <w:jc w:val="center"/>
              <w:rPr>
                <w:b/>
              </w:rPr>
            </w:pPr>
            <w:r>
              <w:rPr>
                <w:b/>
              </w:rPr>
              <w:t>97 205,06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EA0D41">
            <w:pPr>
              <w:jc w:val="center"/>
              <w:rPr>
                <w:b/>
              </w:rPr>
            </w:pPr>
            <w:r w:rsidRPr="00844B03">
              <w:rPr>
                <w:b/>
              </w:rPr>
              <w:t>126 059,60</w:t>
            </w:r>
            <w:r w:rsidR="00D506B5" w:rsidRPr="00844B03">
              <w:rPr>
                <w:b/>
              </w:rPr>
              <w:t xml:space="preserve">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5A31FD" w:rsidP="006F22E1">
            <w:pPr>
              <w:jc w:val="center"/>
            </w:pPr>
            <w:r>
              <w:t>9</w:t>
            </w:r>
            <w:r w:rsidR="006F22E1">
              <w:rPr>
                <w:lang w:val="en-US"/>
              </w:rPr>
              <w:t>3</w:t>
            </w:r>
            <w:r>
              <w:t xml:space="preserve"> 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A3AF4">
            <w:pPr>
              <w:jc w:val="center"/>
            </w:pPr>
            <w:r w:rsidRPr="00844B03">
              <w:t>122 059,60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56" w:rsidRPr="00844B03" w:rsidRDefault="005A31FD" w:rsidP="006F22E1">
            <w:pPr>
              <w:jc w:val="center"/>
            </w:pPr>
            <w:r>
              <w:t>9</w:t>
            </w:r>
            <w:r w:rsidR="006F22E1">
              <w:rPr>
                <w:lang w:val="en-US"/>
              </w:rPr>
              <w:t>3</w:t>
            </w:r>
            <w:r>
              <w:t>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894AA6">
            <w:pPr>
              <w:jc w:val="center"/>
            </w:pPr>
            <w:r w:rsidRPr="00844B03">
              <w:t>122 059,60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D506B5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D506B5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574666">
            <w:pPr>
              <w:jc w:val="center"/>
            </w:pPr>
            <w:r w:rsidRPr="00844B03">
              <w:t>16500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5A31FD" w:rsidP="000F4856">
            <w:pPr>
              <w:pStyle w:val="af6"/>
              <w:jc w:val="center"/>
            </w:pPr>
            <w:r>
              <w:t>69 705,06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</w:pPr>
            <w:r>
              <w:t xml:space="preserve">  </w:t>
            </w:r>
          </w:p>
          <w:p w:rsidR="008A4A42" w:rsidRPr="008A4A42" w:rsidRDefault="000F4856" w:rsidP="00923038">
            <w:pPr>
              <w:pStyle w:val="af6"/>
            </w:pPr>
            <w:r>
              <w:t xml:space="preserve"> </w:t>
            </w:r>
            <w:r w:rsidR="00550733">
              <w:t xml:space="preserve"> </w:t>
            </w:r>
            <w:r w:rsidR="00C17FBA">
              <w:t>10</w:t>
            </w:r>
            <w:r w:rsidR="00923038">
              <w:t>4</w:t>
            </w:r>
            <w:r w:rsidR="00C17FBA"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0F4856" w:rsidP="009A3AF4">
            <w:r>
              <w:t xml:space="preserve">   </w:t>
            </w:r>
            <w:r w:rsidR="009A3AF4"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5A31FD" w:rsidP="000F4856">
            <w:pPr>
              <w:pStyle w:val="af6"/>
              <w:jc w:val="center"/>
            </w:pPr>
            <w:r>
              <w:t>69 705,06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79310B">
            <w:pPr>
              <w:pStyle w:val="af6"/>
              <w:jc w:val="center"/>
            </w:pPr>
          </w:p>
          <w:p w:rsidR="008A4A42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8A4A42">
            <w:pPr>
              <w:pStyle w:val="af6"/>
            </w:pPr>
          </w:p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5A31FD" w:rsidP="000F4856">
            <w:pPr>
              <w:pStyle w:val="af6"/>
              <w:jc w:val="center"/>
            </w:pPr>
            <w:r>
              <w:t>69 705,06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Default="008A4A42" w:rsidP="0079310B">
            <w:pPr>
              <w:pStyle w:val="af6"/>
              <w:jc w:val="center"/>
            </w:pPr>
          </w:p>
          <w:p w:rsidR="00C17FBA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550733" w:rsidP="0079310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105BC2" w:rsidRPr="00105BC2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50733" w:rsidP="00550733">
            <w:r>
              <w:t xml:space="preserve">  </w:t>
            </w:r>
          </w:p>
          <w:p w:rsidR="00105BC2" w:rsidRPr="0079310B" w:rsidRDefault="00550733" w:rsidP="00550733">
            <w:r>
              <w:t xml:space="preserve"> 120 700</w:t>
            </w:r>
            <w:r w:rsidR="00105BC2"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105BC2">
            <w:pPr>
              <w:jc w:val="center"/>
            </w:pPr>
          </w:p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376" w:rsidP="000D46DF">
            <w:pPr>
              <w:jc w:val="center"/>
            </w:pPr>
            <w:r>
              <w:t>103 200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108 000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112 800</w:t>
            </w:r>
            <w:r w:rsidR="00913CAA" w:rsidRPr="003E0AA0">
              <w:t>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48C" w:rsidP="008A4A42">
            <w:pPr>
              <w:jc w:val="center"/>
            </w:pPr>
            <w:r>
              <w:t>12 600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12 700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12 400</w:t>
            </w:r>
            <w:r w:rsidR="00913CAA" w:rsidRPr="003E0AA0">
              <w:t>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F64BE" w:rsidP="000D46DF">
            <w:pPr>
              <w:jc w:val="center"/>
              <w:rPr>
                <w:b/>
              </w:rPr>
            </w:pPr>
            <w:r>
              <w:rPr>
                <w:b/>
              </w:rPr>
              <w:t>1 586 555,60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3E0AA0" w:rsidRDefault="00546538" w:rsidP="005465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844B03" w:rsidRDefault="0079310B" w:rsidP="008C5529">
            <w:pPr>
              <w:jc w:val="center"/>
              <w:rPr>
                <w:b/>
              </w:rPr>
            </w:pPr>
          </w:p>
          <w:p w:rsidR="008C5529" w:rsidRPr="00844B03" w:rsidRDefault="005A31FD" w:rsidP="00844B03">
            <w:pPr>
              <w:jc w:val="center"/>
              <w:rPr>
                <w:b/>
              </w:rPr>
            </w:pPr>
            <w:r>
              <w:rPr>
                <w:b/>
              </w:rPr>
              <w:t>95 253,60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D202B1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FF7D05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 w:rsidR="00F02A9F">
              <w:t xml:space="preserve">оселения Дубовской сельсовет на </w:t>
            </w:r>
            <w:r w:rsidRPr="008C5529">
              <w:t>2019-202</w:t>
            </w:r>
            <w:r w:rsidR="00FF7D05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277A53" w:rsidRPr="00844B03" w:rsidRDefault="008C5529" w:rsidP="00D202B1">
            <w:r w:rsidRPr="00844B03">
              <w:t xml:space="preserve">   </w:t>
            </w:r>
          </w:p>
          <w:p w:rsidR="00277A53" w:rsidRPr="00844B03" w:rsidRDefault="00277A53" w:rsidP="00D202B1"/>
          <w:p w:rsidR="008C5529" w:rsidRPr="00844B03" w:rsidRDefault="00277A53" w:rsidP="005A31FD">
            <w:r w:rsidRPr="00844B03">
              <w:t xml:space="preserve">   </w:t>
            </w:r>
            <w:r w:rsidR="005A31FD">
              <w:t>95 253,60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8C5529" w:rsidRPr="00844B03" w:rsidRDefault="008C5529" w:rsidP="008C5529">
            <w:pPr>
              <w:jc w:val="center"/>
            </w:pPr>
          </w:p>
          <w:p w:rsidR="008C5529" w:rsidRPr="00844B03" w:rsidRDefault="00844B03" w:rsidP="005A31FD">
            <w:r w:rsidRPr="00844B03">
              <w:t xml:space="preserve">   </w:t>
            </w:r>
            <w:r w:rsidR="005A31FD">
              <w:t>95 253,60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F05F5F" w:rsidP="008C5529">
            <w:pPr>
              <w:jc w:val="center"/>
            </w:pPr>
            <w:r>
              <w:t>95 253,60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5A31FD" w:rsidP="008C5529">
            <w:pPr>
              <w:jc w:val="center"/>
            </w:pPr>
            <w:r>
              <w:t>39 789,60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 xml:space="preserve">Закупка товаров, работ и услуг для обеспечения </w:t>
            </w:r>
            <w:r w:rsidRPr="008C552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5A31FD" w:rsidP="008C5529">
            <w:pPr>
              <w:jc w:val="center"/>
            </w:pPr>
            <w:r>
              <w:t>39 789,60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lastRenderedPageBreak/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A73D3E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A73D3E" w:rsidRDefault="00A73D3E" w:rsidP="008C5529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3E" w:rsidRPr="0059022D" w:rsidRDefault="00A73D3E" w:rsidP="008C5529">
            <w:pPr>
              <w:jc w:val="center"/>
              <w:rPr>
                <w:b/>
              </w:rPr>
            </w:pPr>
          </w:p>
          <w:p w:rsidR="00A73D3E" w:rsidRPr="0059022D" w:rsidRDefault="005A31FD" w:rsidP="008C5529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r w:rsidR="00A73D3E" w:rsidRPr="0059022D">
              <w:rPr>
                <w:b/>
              </w:rPr>
              <w:t>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Pr="0059022D" w:rsidRDefault="005A31FD" w:rsidP="00E07ECE">
            <w:pPr>
              <w:jc w:val="center"/>
            </w:pPr>
            <w:r>
              <w:t>110 127</w:t>
            </w:r>
            <w:r w:rsidR="0059022D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F64BE" w:rsidP="006948F6">
            <w:pPr>
              <w:jc w:val="center"/>
              <w:rPr>
                <w:b/>
              </w:rPr>
            </w:pPr>
            <w:r>
              <w:rPr>
                <w:b/>
              </w:rPr>
              <w:t>1 381 175,00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F64BE" w:rsidP="006948F6">
            <w:pPr>
              <w:jc w:val="center"/>
            </w:pPr>
            <w:r>
              <w:t>1 381 175,00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F64BE" w:rsidP="006948F6">
            <w:pPr>
              <w:jc w:val="center"/>
            </w:pPr>
            <w:r>
              <w:t>1 381 175,00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DD7C1D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F64BE" w:rsidP="000D46DF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DF64BE" w:rsidP="00DD7C1D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F64BE" w:rsidP="006948F6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0AA0" w:rsidRDefault="00894AA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DF64BE" w:rsidP="00DC7106">
            <w:pPr>
              <w:rPr>
                <w:b/>
              </w:rPr>
            </w:pPr>
            <w:r>
              <w:rPr>
                <w:b/>
              </w:rPr>
              <w:t xml:space="preserve"> 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C50361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564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894AA6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133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850,00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DF64BE" w:rsidP="000A5B5C">
            <w:pPr>
              <w:jc w:val="center"/>
            </w:pPr>
            <w:r>
              <w:t>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A7657B" w:rsidP="0079310B">
            <w:pPr>
              <w:jc w:val="center"/>
            </w:pPr>
            <w:r>
              <w:t>2 133 850</w:t>
            </w:r>
            <w:r w:rsidR="00894AA6"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  <w:r>
              <w:t xml:space="preserve"> </w:t>
            </w:r>
          </w:p>
          <w:p w:rsidR="000A5B5C" w:rsidRDefault="000A5B5C" w:rsidP="000A5B5C">
            <w:pPr>
              <w:jc w:val="center"/>
            </w:pPr>
          </w:p>
          <w:p w:rsidR="000A5B5C" w:rsidRDefault="00A5037F" w:rsidP="00DF64BE">
            <w:pPr>
              <w:jc w:val="center"/>
            </w:pPr>
            <w:r>
              <w:t xml:space="preserve"> </w:t>
            </w:r>
            <w:r w:rsidR="00DF64BE">
              <w:t>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DF64BE" w:rsidP="000A5B5C">
            <w:pPr>
              <w:jc w:val="center"/>
            </w:pPr>
            <w:r>
              <w:t>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DD7C1D" w:rsidRDefault="000A5B5C" w:rsidP="0079310B">
            <w:r w:rsidRPr="00DD7C1D">
              <w:t xml:space="preserve"> </w:t>
            </w:r>
          </w:p>
          <w:p w:rsidR="000A5B5C" w:rsidRPr="00DD7C1D" w:rsidRDefault="000A5B5C" w:rsidP="0079310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B7003E" w:rsidRDefault="00B7003E" w:rsidP="00A73D3E">
            <w:pPr>
              <w:pStyle w:val="af6"/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  <w:r>
              <w:t xml:space="preserve"> </w:t>
            </w:r>
          </w:p>
          <w:p w:rsidR="007567DA" w:rsidRPr="00D8619C" w:rsidRDefault="00B7003E" w:rsidP="00B7003E">
            <w:pPr>
              <w:pStyle w:val="af6"/>
            </w:pPr>
            <w:r>
              <w:t>01</w:t>
            </w:r>
            <w:r w:rsidR="007567DA" w:rsidRPr="00D8619C">
              <w:t xml:space="preserve"> </w:t>
            </w:r>
            <w:r>
              <w:t>2</w:t>
            </w:r>
            <w:r w:rsidR="007567DA" w:rsidRPr="00D8619C">
              <w:t xml:space="preserve"> 0</w:t>
            </w:r>
            <w:r>
              <w:t>3</w:t>
            </w:r>
            <w:r w:rsidR="007567DA"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7567DA">
            <w:pPr>
              <w:tabs>
                <w:tab w:val="left" w:pos="275"/>
              </w:tabs>
            </w:pPr>
          </w:p>
          <w:p w:rsidR="007567DA" w:rsidRDefault="00BC79CE" w:rsidP="00DF64BE">
            <w:pPr>
              <w:tabs>
                <w:tab w:val="left" w:pos="275"/>
              </w:tabs>
            </w:pPr>
            <w:r>
              <w:t xml:space="preserve"> </w:t>
            </w:r>
            <w:r w:rsidR="00DC7106">
              <w:t xml:space="preserve"> </w:t>
            </w:r>
            <w:r w:rsidR="00DF64BE">
              <w:t>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C12B83" w:rsidRDefault="00C12B83" w:rsidP="00A73D3E">
            <w:pPr>
              <w:pStyle w:val="af6"/>
            </w:pPr>
            <w:r w:rsidRPr="00C12B83">
              <w:t xml:space="preserve">Реализация направления расходов основного мероприятия </w:t>
            </w:r>
            <w:r w:rsidRPr="00C12B83">
              <w:lastRenderedPageBreak/>
              <w:t xml:space="preserve">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BC79CE" w:rsidRPr="00D8619C" w:rsidRDefault="00BC79CE" w:rsidP="00A73D3E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lastRenderedPageBreak/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BC79CE" w:rsidRPr="00D8619C" w:rsidRDefault="00BC79CE" w:rsidP="00BC79CE">
            <w:pPr>
              <w:pStyle w:val="af6"/>
            </w:pPr>
            <w:r>
              <w:lastRenderedPageBreak/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Default="00DF64BE" w:rsidP="000A5B5C">
            <w:pPr>
              <w:jc w:val="center"/>
            </w:pPr>
            <w:r>
              <w:lastRenderedPageBreak/>
              <w:t>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AD724E"/>
          <w:p w:rsidR="007567DA" w:rsidRDefault="00AD724E" w:rsidP="00AD724E">
            <w:r>
              <w:lastRenderedPageBreak/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lastRenderedPageBreak/>
              <w:t xml:space="preserve"> 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Pr="003E0AA0" w:rsidRDefault="007567DA" w:rsidP="000D46DF">
            <w:pPr>
              <w:rPr>
                <w:bCs/>
                <w:color w:val="000000"/>
                <w:lang w:eastAsia="en-US"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E" w:rsidRDefault="00BC79CE" w:rsidP="00A73D3E">
            <w:pPr>
              <w:pStyle w:val="af6"/>
            </w:pPr>
          </w:p>
          <w:p w:rsidR="007567DA" w:rsidRPr="00D8619C" w:rsidRDefault="00BC79CE" w:rsidP="00A73D3E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Pr="007567DA" w:rsidRDefault="00DF64BE" w:rsidP="007567DA">
            <w:pPr>
              <w:jc w:val="center"/>
            </w:pPr>
            <w:r>
              <w:t>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/>
                <w:bCs/>
              </w:rPr>
            </w:pPr>
          </w:p>
          <w:p w:rsidR="00DD7C1D" w:rsidRPr="00DD7C1D" w:rsidRDefault="00AD724E" w:rsidP="00DD7C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="00DD7C1D"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  <w:rPr>
                <w:b/>
              </w:rPr>
            </w:pPr>
          </w:p>
          <w:p w:rsidR="00DD7C1D" w:rsidRPr="00DD7C1D" w:rsidRDefault="0011067B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11067B" w:rsidP="0011067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DD7C1D" w:rsidRPr="0011067B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FF7D0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11067B" w:rsidP="00AD724E">
            <w:r>
              <w:rPr>
                <w:bCs/>
              </w:rPr>
              <w:t xml:space="preserve">    </w:t>
            </w:r>
            <w:r w:rsidR="00AD724E"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7B7171" w:rsidRDefault="007B7171" w:rsidP="007B7171">
            <w:r>
              <w:t xml:space="preserve">      </w:t>
            </w:r>
          </w:p>
          <w:p w:rsidR="00DD7C1D" w:rsidRPr="00DD7C1D" w:rsidRDefault="007B7171" w:rsidP="007B7171">
            <w:r>
              <w:t xml:space="preserve">       </w:t>
            </w:r>
            <w:r w:rsidR="0070695F">
              <w:t xml:space="preserve"> </w:t>
            </w:r>
            <w:r>
              <w:t xml:space="preserve"> </w:t>
            </w:r>
            <w:r w:rsid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7B7171" w:rsidP="007B7171">
            <w:r>
              <w:t xml:space="preserve">        </w:t>
            </w:r>
            <w:r w:rsid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11067B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AD724E" w:rsidP="00DD7C1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11067B" w:rsidP="007931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FF7D05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t>5</w:t>
            </w:r>
            <w:r w:rsidRPr="00A7657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Расходы на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Закупка товаров, работ и услуг для  обеспечения  </w:t>
            </w:r>
            <w:r w:rsidRPr="00A7657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lastRenderedPageBreak/>
              <w:t xml:space="preserve">        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="00F25FD2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923038">
            <w:pPr>
              <w:jc w:val="center"/>
            </w:pPr>
            <w:r w:rsidRPr="003E0AA0">
              <w:t>1</w:t>
            </w:r>
            <w:r w:rsidR="00894AA6"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D4198D" w:rsidRDefault="00D4198D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D668FB" w:rsidRDefault="00D668FB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5036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5036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C50361">
        <w:rPr>
          <w:b/>
          <w:bCs/>
        </w:rPr>
        <w:t>3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C50361">
        <w:rPr>
          <w:b/>
          <w:bCs/>
        </w:rPr>
        <w:t>4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C50361">
        <w:rPr>
          <w:b/>
          <w:bCs/>
        </w:rPr>
        <w:t>5</w:t>
      </w:r>
      <w:r w:rsidR="0090365E" w:rsidRPr="00105BC2">
        <w:rPr>
          <w:b/>
          <w:bCs/>
        </w:rPr>
        <w:t xml:space="preserve">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p w:rsidR="00C50361" w:rsidRPr="008627B9" w:rsidRDefault="00EA0D41" w:rsidP="00277A53">
      <w:pPr>
        <w:tabs>
          <w:tab w:val="left" w:pos="1110"/>
          <w:tab w:val="center" w:pos="4677"/>
        </w:tabs>
      </w:pPr>
      <w:r w:rsidRPr="008627B9">
        <w:t xml:space="preserve">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0D4329" w:rsidRPr="003E0AA0" w:rsidTr="000D4329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</w:p>
          <w:p w:rsidR="000D4329" w:rsidRPr="003E0AA0" w:rsidRDefault="000D4329" w:rsidP="006278F8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3E0AA0" w:rsidRDefault="000D4329" w:rsidP="006278F8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3E0AA0" w:rsidRDefault="000D4329" w:rsidP="006278F8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3E0AA0" w:rsidRDefault="000D4329" w:rsidP="006278F8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D68B0" w:rsidRDefault="000D4329" w:rsidP="006278F8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12 381 822,16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D68B0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D68B0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C36C1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3 946 303,06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C36C1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 3 750 054,14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C36C1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0D4329" w:rsidRPr="003E0AA0" w:rsidTr="000D4329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>
              <w:rPr>
                <w:bCs/>
              </w:rPr>
              <w:t>1 024 484,00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3E0AA0">
              <w:rPr>
                <w:bCs/>
              </w:rPr>
              <w:lastRenderedPageBreak/>
              <w:t xml:space="preserve">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>
              <w:rPr>
                <w:bCs/>
              </w:rPr>
              <w:lastRenderedPageBreak/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 w:rsidRPr="00EF5872">
              <w:rPr>
                <w:bCs/>
              </w:rPr>
              <w:lastRenderedPageBreak/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</w:pPr>
            <w:r w:rsidRPr="00EF5872">
              <w:rPr>
                <w:bCs/>
              </w:rPr>
              <w:lastRenderedPageBreak/>
              <w:t>936 247,00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r>
              <w:rPr>
                <w:bCs/>
              </w:rPr>
              <w:t>1 024 484,00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r>
              <w:rPr>
                <w:bCs/>
              </w:rPr>
              <w:t xml:space="preserve"> </w:t>
            </w: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pPr>
              <w:rPr>
                <w:bCs/>
              </w:rPr>
            </w:pPr>
          </w:p>
          <w:p w:rsidR="000D4329" w:rsidRDefault="000D4329" w:rsidP="006278F8">
            <w:r>
              <w:rPr>
                <w:bCs/>
              </w:rPr>
              <w:t xml:space="preserve"> </w:t>
            </w:r>
            <w:r w:rsidRPr="00EF5872">
              <w:rPr>
                <w:bCs/>
              </w:rPr>
              <w:t>936 247,00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F874A3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F874A3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F874A3" w:rsidRDefault="000D4329" w:rsidP="006278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>
              <w:t xml:space="preserve">  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>
              <w:t xml:space="preserve">  2 549 631</w:t>
            </w:r>
            <w:r w:rsidRPr="00E86E9F">
              <w:t>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2 683 489,00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2 549 631,00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>1 776 428,00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>1 672 811,00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1 776 428,00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1 672 811,00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907 061,00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876 820,00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889007,00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838 633,00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</w:pPr>
            <w:r>
              <w:t>18054,00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</w:pPr>
            <w:r>
              <w:t>38 187,00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0D4329" w:rsidRPr="003E0AA0" w:rsidTr="000D4329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0D4329" w:rsidRPr="003E0AA0" w:rsidTr="000D4329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pPr>
              <w:rPr>
                <w:bCs/>
                <w:lang w:eastAsia="en-US"/>
              </w:rPr>
            </w:pPr>
          </w:p>
          <w:p w:rsidR="000D4329" w:rsidRDefault="000D4329" w:rsidP="006278F8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8619C" w:rsidRDefault="000D4329" w:rsidP="006278F8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439EC" w:rsidRDefault="000D4329" w:rsidP="006278F8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439EC" w:rsidRDefault="000D4329" w:rsidP="006278F8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8619C" w:rsidRDefault="000D4329" w:rsidP="006278F8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8619C" w:rsidRDefault="000D4329" w:rsidP="006278F8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8619C" w:rsidRDefault="000D4329" w:rsidP="006278F8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0D4329" w:rsidRPr="003E0AA0" w:rsidTr="000D4329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8619C" w:rsidRDefault="000D4329" w:rsidP="006278F8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99 2 00 0500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8619C" w:rsidRDefault="000D4329" w:rsidP="006278F8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0D4329" w:rsidRPr="003E0AA0" w:rsidTr="000D4329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97 205,06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  <w:rPr>
                <w:b/>
              </w:rPr>
            </w:pPr>
            <w:r w:rsidRPr="00844B03">
              <w:rPr>
                <w:b/>
              </w:rPr>
              <w:t xml:space="preserve">126 059,60 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F22E1">
            <w:pPr>
              <w:jc w:val="center"/>
            </w:pPr>
            <w:r>
              <w:t>9</w:t>
            </w:r>
            <w:r w:rsidR="006F22E1">
              <w:rPr>
                <w:lang w:val="en-US"/>
              </w:rPr>
              <w:t>3</w:t>
            </w:r>
            <w:r>
              <w:t xml:space="preserve"> 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122 059,60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F22E1">
            <w:pPr>
              <w:jc w:val="center"/>
            </w:pPr>
            <w:r>
              <w:t>9</w:t>
            </w:r>
            <w:r w:rsidR="006F22E1">
              <w:rPr>
                <w:lang w:val="en-US"/>
              </w:rPr>
              <w:t>3</w:t>
            </w:r>
            <w:r>
              <w:t>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122 059,60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</w:tr>
      <w:tr w:rsidR="000D4329" w:rsidRPr="003E0AA0" w:rsidTr="000D4329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44B03" w:rsidRDefault="000D4329" w:rsidP="006278F8">
            <w:pPr>
              <w:jc w:val="center"/>
            </w:pPr>
            <w:r w:rsidRPr="00844B03">
              <w:t>16500,00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3E0AA0" w:rsidRDefault="000D4329" w:rsidP="006278F8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A4A42" w:rsidRDefault="000D4329" w:rsidP="006278F8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jc w:val="center"/>
            </w:pPr>
          </w:p>
          <w:p w:rsidR="000D4329" w:rsidRPr="008A4A42" w:rsidRDefault="000D4329" w:rsidP="006278F8">
            <w:pPr>
              <w:pStyle w:val="af6"/>
              <w:jc w:val="center"/>
            </w:pPr>
            <w:r>
              <w:t>69 705,06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  <w:r>
              <w:t xml:space="preserve">  </w:t>
            </w:r>
          </w:p>
          <w:p w:rsidR="000D4329" w:rsidRPr="008A4A42" w:rsidRDefault="000D4329" w:rsidP="006278F8">
            <w:pPr>
              <w:pStyle w:val="af6"/>
            </w:pPr>
            <w:r>
              <w:t xml:space="preserve">  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r>
              <w:t xml:space="preserve">   105 559,60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A4A42" w:rsidRDefault="000D4329" w:rsidP="006278F8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jc w:val="center"/>
            </w:pPr>
          </w:p>
          <w:p w:rsidR="000D4329" w:rsidRPr="008A4A42" w:rsidRDefault="000D4329" w:rsidP="006278F8">
            <w:pPr>
              <w:pStyle w:val="af6"/>
              <w:jc w:val="center"/>
            </w:pPr>
            <w:r>
              <w:t>69 705,06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jc w:val="center"/>
            </w:pPr>
          </w:p>
          <w:p w:rsidR="000D4329" w:rsidRPr="008A4A42" w:rsidRDefault="000D4329" w:rsidP="006278F8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105 559,60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A4A42" w:rsidRDefault="000D4329" w:rsidP="006278F8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A4A42" w:rsidRDefault="000D4329" w:rsidP="006278F8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8A4A42" w:rsidRDefault="000D4329" w:rsidP="006278F8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jc w:val="center"/>
            </w:pPr>
          </w:p>
          <w:p w:rsidR="000D4329" w:rsidRPr="008A4A42" w:rsidRDefault="000D4329" w:rsidP="006278F8">
            <w:pPr>
              <w:pStyle w:val="af6"/>
              <w:jc w:val="center"/>
            </w:pPr>
            <w:r>
              <w:t>69 705,06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jc w:val="center"/>
            </w:pPr>
          </w:p>
          <w:p w:rsidR="000D4329" w:rsidRPr="008A4A42" w:rsidRDefault="000D4329" w:rsidP="006278F8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105 559,60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4 000,00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4 000,00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4 000,00</w:t>
            </w:r>
          </w:p>
        </w:tc>
      </w:tr>
      <w:tr w:rsidR="000D4329" w:rsidRPr="003E0AA0" w:rsidTr="000D4329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4 000,00</w:t>
            </w:r>
          </w:p>
        </w:tc>
      </w:tr>
      <w:tr w:rsidR="000D4329" w:rsidRPr="003E0AA0" w:rsidTr="000D4329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3E0AA0">
              <w:rPr>
                <w:b/>
              </w:rPr>
              <w:t>,00</w:t>
            </w:r>
          </w:p>
        </w:tc>
      </w:tr>
      <w:tr w:rsidR="000D4329" w:rsidRPr="003E0AA0" w:rsidTr="000D4329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105BC2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105BC2">
              <w:rPr>
                <w:b/>
              </w:rPr>
              <w:t>,00</w:t>
            </w:r>
          </w:p>
        </w:tc>
      </w:tr>
      <w:tr w:rsidR="000D4329" w:rsidRPr="003E0AA0" w:rsidTr="000D4329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79310B" w:rsidRDefault="000D4329" w:rsidP="006278F8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105BC2" w:rsidRDefault="000D4329" w:rsidP="006278F8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0D4329" w:rsidRPr="003E0AA0" w:rsidTr="000D4329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79310B" w:rsidRDefault="000D4329" w:rsidP="006278F8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105BC2" w:rsidRDefault="000D4329" w:rsidP="006278F8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0D4329" w:rsidRPr="003E0AA0" w:rsidTr="000D4329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>
              <w:t xml:space="preserve">  </w:t>
            </w:r>
          </w:p>
          <w:p w:rsidR="000D4329" w:rsidRPr="0079310B" w:rsidRDefault="000D4329" w:rsidP="006278F8">
            <w:r>
              <w:t xml:space="preserve"> 120 700</w:t>
            </w:r>
            <w:r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105BC2" w:rsidRDefault="000D4329" w:rsidP="006278F8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0D4329" w:rsidRPr="003E0AA0" w:rsidTr="000D4329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103 200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108 000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112 800</w:t>
            </w:r>
            <w:r w:rsidRPr="003E0AA0">
              <w:t>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12 600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12 700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12 400</w:t>
            </w:r>
            <w:r w:rsidRPr="003E0AA0">
              <w:t>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0D4329" w:rsidRPr="003E0AA0" w:rsidRDefault="000D4329" w:rsidP="006278F8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15 825,00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Основное мероприятие «Защита населения и территории </w:t>
            </w:r>
            <w:r w:rsidRPr="003E0AA0"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/>
          <w:p w:rsidR="000D4329" w:rsidRDefault="000D4329" w:rsidP="006278F8"/>
          <w:p w:rsidR="000D4329" w:rsidRDefault="000D4329" w:rsidP="006278F8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1 586 555,60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rPr>
                <w:b/>
              </w:rPr>
            </w:pPr>
          </w:p>
          <w:p w:rsidR="000D4329" w:rsidRPr="008C5529" w:rsidRDefault="000D4329" w:rsidP="006278F8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  <w:rPr>
                <w:b/>
              </w:rPr>
            </w:pPr>
          </w:p>
          <w:p w:rsidR="000D4329" w:rsidRPr="008C5529" w:rsidRDefault="000D4329" w:rsidP="006278F8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44B03" w:rsidRDefault="000D4329" w:rsidP="006278F8">
            <w:pPr>
              <w:jc w:val="center"/>
              <w:rPr>
                <w:b/>
              </w:rPr>
            </w:pPr>
          </w:p>
          <w:p w:rsidR="000D4329" w:rsidRPr="00844B03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95 253,60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44B03" w:rsidRDefault="000D4329" w:rsidP="006278F8">
            <w:pPr>
              <w:jc w:val="center"/>
            </w:pPr>
          </w:p>
          <w:p w:rsidR="000D4329" w:rsidRPr="00844B03" w:rsidRDefault="000D4329" w:rsidP="006278F8">
            <w:r w:rsidRPr="00844B03">
              <w:t xml:space="preserve">   </w:t>
            </w:r>
          </w:p>
          <w:p w:rsidR="000D4329" w:rsidRPr="00844B03" w:rsidRDefault="000D4329" w:rsidP="006278F8"/>
          <w:p w:rsidR="000D4329" w:rsidRPr="00844B03" w:rsidRDefault="000D4329" w:rsidP="006278F8">
            <w:r w:rsidRPr="00844B03">
              <w:t xml:space="preserve">   </w:t>
            </w:r>
            <w:r>
              <w:t>95 253,60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44B03" w:rsidRDefault="000D4329" w:rsidP="006278F8">
            <w:pPr>
              <w:jc w:val="center"/>
            </w:pPr>
          </w:p>
          <w:p w:rsidR="000D4329" w:rsidRPr="00844B03" w:rsidRDefault="000D4329" w:rsidP="006278F8">
            <w:pPr>
              <w:jc w:val="center"/>
            </w:pPr>
          </w:p>
          <w:p w:rsidR="000D4329" w:rsidRPr="00844B03" w:rsidRDefault="000D4329" w:rsidP="006278F8">
            <w:r w:rsidRPr="00844B03">
              <w:t xml:space="preserve">   </w:t>
            </w:r>
            <w:r>
              <w:t>95 253,60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44B03" w:rsidRDefault="00F05F5F" w:rsidP="00F05F5F">
            <w:r>
              <w:t xml:space="preserve">   95 253,60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pStyle w:val="af6"/>
            </w:pPr>
            <w:r w:rsidRPr="008C5529">
              <w:lastRenderedPageBreak/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44B03" w:rsidRDefault="000D4329" w:rsidP="006278F8">
            <w:pPr>
              <w:jc w:val="center"/>
            </w:pPr>
            <w:r>
              <w:t>39 789,60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C5529" w:rsidRDefault="000D4329" w:rsidP="006278F8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844B03" w:rsidRDefault="000D4329" w:rsidP="006278F8">
            <w:pPr>
              <w:jc w:val="center"/>
            </w:pPr>
            <w:r>
              <w:t>39 789,60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jc w:val="center"/>
            </w:pPr>
          </w:p>
          <w:p w:rsidR="000D4329" w:rsidRPr="008C5529" w:rsidRDefault="000D4329" w:rsidP="006278F8">
            <w:pPr>
              <w:jc w:val="center"/>
            </w:pPr>
          </w:p>
          <w:p w:rsidR="000D4329" w:rsidRPr="008C5529" w:rsidRDefault="000D4329" w:rsidP="006278F8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202B1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8C5529" w:rsidRDefault="000D4329" w:rsidP="006278F8">
            <w:pPr>
              <w:jc w:val="center"/>
            </w:pPr>
          </w:p>
          <w:p w:rsidR="000D4329" w:rsidRPr="008C5529" w:rsidRDefault="000D4329" w:rsidP="006278F8">
            <w:pPr>
              <w:jc w:val="center"/>
            </w:pPr>
          </w:p>
          <w:p w:rsidR="000D4329" w:rsidRPr="008C5529" w:rsidRDefault="000D4329" w:rsidP="006278F8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202B1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3D3E" w:rsidRDefault="000D4329" w:rsidP="006278F8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  <w:rPr>
                <w:b/>
              </w:rPr>
            </w:pPr>
          </w:p>
          <w:p w:rsidR="000D4329" w:rsidRPr="0059022D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 xml:space="preserve">110 </w:t>
            </w:r>
            <w:r w:rsidRPr="0059022D">
              <w:rPr>
                <w:b/>
              </w:rPr>
              <w:t>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59022D" w:rsidRDefault="000D4329" w:rsidP="006278F8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59022D" w:rsidRDefault="000D4329" w:rsidP="006278F8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59022D" w:rsidRDefault="000D4329" w:rsidP="006278F8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59022D" w:rsidRDefault="000D4329" w:rsidP="006278F8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</w:tr>
      <w:tr w:rsidR="000D4329" w:rsidRPr="0011067B" w:rsidTr="000D4329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8C5529" w:rsidRDefault="000D4329" w:rsidP="006278F8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59022D" w:rsidRDefault="000D4329" w:rsidP="006278F8">
            <w:pPr>
              <w:jc w:val="center"/>
            </w:pPr>
          </w:p>
          <w:p w:rsidR="000D4329" w:rsidRPr="0059022D" w:rsidRDefault="000D4329" w:rsidP="006278F8">
            <w:pPr>
              <w:jc w:val="center"/>
            </w:pPr>
            <w:r>
              <w:t>110 127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59022D" w:rsidRDefault="000D4329" w:rsidP="006278F8">
            <w:pPr>
              <w:jc w:val="center"/>
            </w:pPr>
            <w:r w:rsidRPr="0059022D"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1 381 175,00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1 381 175,00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E0AA0">
              <w:rPr>
                <w:color w:val="000000"/>
              </w:rPr>
              <w:lastRenderedPageBreak/>
              <w:t>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1 381 175,00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lastRenderedPageBreak/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763 685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617 490,00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3E0AA0" w:rsidRDefault="000D4329" w:rsidP="006278F8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 2 564 207,00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 2 133 850,00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</w:pPr>
            <w:r>
              <w:t>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  <w:r>
              <w:t xml:space="preserve"> </w:t>
            </w: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 xml:space="preserve"> 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D4329" w:rsidRPr="003E0AA0" w:rsidTr="000D432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5 961 996,50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D4329" w:rsidRPr="003E0AA0" w:rsidTr="000D4329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D4329" w:rsidRPr="003E0AA0" w:rsidTr="000D4329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D4329" w:rsidRPr="00DD7C1D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r w:rsidRPr="00DD7C1D">
              <w:t xml:space="preserve"> </w:t>
            </w:r>
          </w:p>
          <w:p w:rsidR="000D4329" w:rsidRPr="00DD7C1D" w:rsidRDefault="000D4329" w:rsidP="006278F8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0D4329" w:rsidRPr="00DD7C1D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B7003E" w:rsidRDefault="000D4329" w:rsidP="006278F8">
            <w:pPr>
              <w:pStyle w:val="af6"/>
            </w:pPr>
            <w:r w:rsidRPr="00B7003E">
              <w:t xml:space="preserve">Основное мероприятие «Капитальный ремонт, </w:t>
            </w:r>
            <w:r w:rsidRPr="00B7003E">
              <w:lastRenderedPageBreak/>
              <w:t xml:space="preserve">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  <w:r>
              <w:lastRenderedPageBreak/>
              <w:t xml:space="preserve"> </w:t>
            </w:r>
          </w:p>
          <w:p w:rsidR="000D4329" w:rsidRPr="00D8619C" w:rsidRDefault="000D4329" w:rsidP="006278F8">
            <w:pPr>
              <w:pStyle w:val="af6"/>
            </w:pPr>
            <w:r>
              <w:lastRenderedPageBreak/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tabs>
                <w:tab w:val="left" w:pos="275"/>
              </w:tabs>
            </w:pPr>
          </w:p>
          <w:p w:rsidR="000D4329" w:rsidRDefault="000D4329" w:rsidP="006278F8">
            <w:pPr>
              <w:tabs>
                <w:tab w:val="left" w:pos="275"/>
              </w:tabs>
            </w:pPr>
            <w:r>
              <w:lastRenderedPageBreak/>
              <w:t xml:space="preserve">  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Pr="00DD7C1D" w:rsidRDefault="000D4329" w:rsidP="006278F8">
            <w:r>
              <w:lastRenderedPageBreak/>
              <w:t xml:space="preserve">       0,00</w:t>
            </w:r>
          </w:p>
        </w:tc>
      </w:tr>
      <w:tr w:rsidR="000D4329" w:rsidRPr="00DD7C1D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C12B83" w:rsidRDefault="000D4329" w:rsidP="006278F8">
            <w:pPr>
              <w:pStyle w:val="af6"/>
            </w:pPr>
            <w:r w:rsidRPr="00C12B83">
              <w:lastRenderedPageBreak/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Default="000D4329" w:rsidP="006278F8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Pr="00DD7C1D" w:rsidRDefault="000D4329" w:rsidP="006278F8">
            <w:r>
              <w:t xml:space="preserve">        0,00</w:t>
            </w:r>
          </w:p>
        </w:tc>
      </w:tr>
      <w:tr w:rsidR="000D4329" w:rsidRPr="00DD7C1D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pStyle w:val="af6"/>
            </w:pPr>
          </w:p>
          <w:p w:rsidR="000D4329" w:rsidRPr="00D8619C" w:rsidRDefault="000D4329" w:rsidP="006278F8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7567DA" w:rsidRDefault="000D4329" w:rsidP="006278F8">
            <w:pPr>
              <w:jc w:val="center"/>
            </w:pPr>
            <w:r>
              <w:t>3 134 391,50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/>
          <w:p w:rsidR="000D4329" w:rsidRPr="00DD7C1D" w:rsidRDefault="000D4329" w:rsidP="006278F8">
            <w:r>
              <w:t xml:space="preserve">       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/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/>
              </w:rPr>
            </w:pPr>
          </w:p>
          <w:p w:rsidR="000D4329" w:rsidRPr="00DD7C1D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Default="000D4329" w:rsidP="006278F8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0D4329" w:rsidRPr="0011067B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 w:rsidRPr="0011067B"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Default="000D4329" w:rsidP="006278F8">
            <w:r>
              <w:t xml:space="preserve">      </w:t>
            </w:r>
          </w:p>
          <w:p w:rsidR="000D4329" w:rsidRPr="00DD7C1D" w:rsidRDefault="000D4329" w:rsidP="006278F8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r>
              <w:t xml:space="preserve">        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Default="000D4329" w:rsidP="006278F8">
            <w:pPr>
              <w:jc w:val="center"/>
            </w:pPr>
          </w:p>
          <w:p w:rsidR="000D4329" w:rsidRPr="00DD7C1D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DD7C1D" w:rsidRDefault="000D4329" w:rsidP="006278F8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r>
              <w:t xml:space="preserve">         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t>5</w:t>
            </w:r>
            <w:r w:rsidRPr="00A7657B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r>
              <w:t xml:space="preserve">         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0D4329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0D4329" w:rsidRDefault="000D4329" w:rsidP="000D4329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0D4329" w:rsidRPr="00DD7C1D" w:rsidRDefault="000D4329" w:rsidP="000D4329">
            <w:pPr>
              <w:rPr>
                <w:bCs/>
              </w:rPr>
            </w:pPr>
            <w:r>
              <w:rPr>
                <w:bCs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0D4329"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lastRenderedPageBreak/>
              <w:t>Расходы на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pPr>
              <w:jc w:val="center"/>
            </w:pPr>
            <w:r>
              <w:t>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A7657B" w:rsidRDefault="000D4329" w:rsidP="006278F8">
            <w:pPr>
              <w:pStyle w:val="af6"/>
            </w:pPr>
            <w:r w:rsidRPr="00A7657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Pr="00A7657B" w:rsidRDefault="000D4329" w:rsidP="006278F8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9" w:rsidRDefault="000D4329" w:rsidP="006278F8">
            <w:pPr>
              <w:jc w:val="center"/>
              <w:rPr>
                <w:bCs/>
              </w:rPr>
            </w:pPr>
          </w:p>
          <w:p w:rsidR="000D4329" w:rsidRPr="00DD7C1D" w:rsidRDefault="000D4329" w:rsidP="006278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11067B" w:rsidRDefault="000D4329" w:rsidP="006278F8">
            <w:r>
              <w:t xml:space="preserve">        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0D4329" w:rsidRPr="003E0AA0" w:rsidTr="000D4329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 w:rsidRPr="003E0AA0">
              <w:t>1</w:t>
            </w:r>
            <w:r>
              <w:t>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0D4329" w:rsidRPr="003E0AA0" w:rsidTr="000D4329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9" w:rsidRPr="003E0AA0" w:rsidRDefault="000D4329" w:rsidP="006278F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329" w:rsidRPr="003E0AA0" w:rsidRDefault="000D4329" w:rsidP="006278F8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0D4329" w:rsidRPr="003E0AA0" w:rsidRDefault="000D4329" w:rsidP="000D4329"/>
    <w:p w:rsidR="000D4329" w:rsidRPr="003E0AA0" w:rsidRDefault="000D4329" w:rsidP="000D432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329" w:rsidRDefault="000D4329" w:rsidP="000D4329">
      <w:pPr>
        <w:tabs>
          <w:tab w:val="left" w:pos="1110"/>
          <w:tab w:val="center" w:pos="4677"/>
        </w:tabs>
      </w:pPr>
    </w:p>
    <w:p w:rsidR="000D4329" w:rsidRPr="003E0AA0" w:rsidRDefault="000D4329" w:rsidP="000D4329">
      <w:pPr>
        <w:tabs>
          <w:tab w:val="left" w:pos="1110"/>
          <w:tab w:val="center" w:pos="4677"/>
        </w:tabs>
      </w:pPr>
    </w:p>
    <w:p w:rsidR="000D4329" w:rsidRPr="003E0AA0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0D4329" w:rsidRDefault="000D4329" w:rsidP="000D4329"/>
    <w:p w:rsidR="006E6FC3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D668FB" w:rsidRDefault="00D668FB" w:rsidP="00E03640">
      <w:pPr>
        <w:pStyle w:val="af6"/>
      </w:pPr>
    </w:p>
    <w:p w:rsidR="00D668FB" w:rsidRDefault="00D668FB" w:rsidP="00E03640">
      <w:pPr>
        <w:pStyle w:val="af6"/>
      </w:pPr>
    </w:p>
    <w:p w:rsidR="00E03640" w:rsidRDefault="00E03640" w:rsidP="00E03640">
      <w:pPr>
        <w:pStyle w:val="af6"/>
      </w:pPr>
    </w:p>
    <w:p w:rsidR="00835C9D" w:rsidRDefault="00E03640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35C9D">
        <w:t xml:space="preserve">                      </w:t>
      </w:r>
    </w:p>
    <w:p w:rsidR="006679D2" w:rsidRPr="00835C9D" w:rsidRDefault="00835C9D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>
        <w:rPr>
          <w:b/>
          <w:bCs/>
        </w:rPr>
        <w:t>3</w:t>
      </w:r>
      <w:r w:rsidRPr="00105BC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>
        <w:rPr>
          <w:b/>
          <w:bCs/>
        </w:rPr>
        <w:t>5</w:t>
      </w:r>
      <w:r w:rsidRPr="00105BC2">
        <w:rPr>
          <w:b/>
          <w:bCs/>
        </w:rPr>
        <w:t xml:space="preserve"> ГОДОВ</w:t>
      </w:r>
    </w:p>
    <w:p w:rsidR="00835C9D" w:rsidRPr="00105BC2" w:rsidRDefault="00835C9D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Pr="008627B9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2025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E62F6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2019-2025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975624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8 412 924,16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810A18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2 685 358,14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C58DC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2 255 909,60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2F1B49" w:rsidP="00E62F62">
            <w:pPr>
              <w:jc w:val="center"/>
              <w:rPr>
                <w:b/>
              </w:rPr>
            </w:pPr>
            <w:r>
              <w:rPr>
                <w:b/>
              </w:rPr>
              <w:t>2 263 897</w:t>
            </w:r>
            <w:r w:rsidR="00975624">
              <w:rPr>
                <w:b/>
              </w:rPr>
              <w:t>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rPr>
                <w:b/>
              </w:rPr>
            </w:pPr>
            <w:r>
              <w:rPr>
                <w:b/>
              </w:rPr>
              <w:t xml:space="preserve">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Cs/>
              </w:rPr>
            </w:pPr>
            <w:r w:rsidRPr="00CF647A">
              <w:rPr>
                <w:bCs/>
              </w:rPr>
              <w:t>677 342,00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F05F5F">
            <w:pPr>
              <w:rPr>
                <w:color w:val="000000"/>
              </w:rPr>
            </w:pPr>
            <w:r>
              <w:rPr>
                <w:color w:val="000000"/>
              </w:rPr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01C9B" w:rsidRDefault="00501C9B" w:rsidP="00E62F62">
            <w:pPr>
              <w:jc w:val="center"/>
              <w:rPr>
                <w:color w:val="000000"/>
              </w:rPr>
            </w:pPr>
            <w:r w:rsidRPr="00501C9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bCs/>
              </w:rPr>
            </w:pPr>
            <w:r>
              <w:rPr>
                <w:bCs/>
              </w:rPr>
              <w:t>677 342,00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DC7106" w:rsidP="00E62F62">
            <w:pPr>
              <w:jc w:val="center"/>
            </w:pPr>
            <w:r>
              <w:t>95 253,60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DC7106" w:rsidP="00DC7106">
            <w:pPr>
              <w:jc w:val="center"/>
            </w:pPr>
            <w:r>
              <w:t>39789,60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55 464,00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A674A4" w:rsidP="00960C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60C46">
              <w:rPr>
                <w:bCs/>
              </w:rPr>
              <w:t>6</w:t>
            </w:r>
            <w:r>
              <w:rPr>
                <w:bCs/>
              </w:rPr>
              <w:t>3 685</w:t>
            </w:r>
            <w:r w:rsidR="005C58DC" w:rsidRPr="00C04E15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A674A4" w:rsidP="00960C46">
            <w:pPr>
              <w:jc w:val="center"/>
            </w:pPr>
            <w:r>
              <w:t>7</w:t>
            </w:r>
            <w:r w:rsidR="00960C46">
              <w:t>6</w:t>
            </w:r>
            <w:r>
              <w:t>3 685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2F1B49" w:rsidP="00E62F62">
            <w:pPr>
              <w:jc w:val="center"/>
            </w:pPr>
            <w:r>
              <w:t>617 490</w:t>
            </w:r>
            <w:r w:rsidR="00960C4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2F1B49" w:rsidP="00E62F62">
            <w:r>
              <w:t>617 490</w:t>
            </w:r>
            <w:r w:rsidR="00DC7106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47538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3E0AA0" w:rsidRDefault="00047538" w:rsidP="00E62F62"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047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047538"/>
          <w:p w:rsidR="00047538" w:rsidRPr="00047538" w:rsidRDefault="00047538" w:rsidP="00047538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047538" w:rsidRDefault="00047538" w:rsidP="000475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047538" w:rsidRDefault="00DC7106" w:rsidP="00E62F62">
            <w:r>
              <w:t>110 127,00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E07ECE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C5529" w:rsidRDefault="00E07ECE" w:rsidP="00E07ECE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lastRenderedPageBreak/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энергоснабжения КНС»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F05F5F" w:rsidRDefault="00F05F5F" w:rsidP="00E07ECE">
            <w:pPr>
              <w:jc w:val="center"/>
              <w:rPr>
                <w:color w:val="000000"/>
              </w:rPr>
            </w:pPr>
          </w:p>
          <w:p w:rsidR="00F05F5F" w:rsidRDefault="00F05F5F" w:rsidP="00E07ECE">
            <w:pPr>
              <w:jc w:val="center"/>
              <w:rPr>
                <w:color w:val="000000"/>
              </w:rPr>
            </w:pPr>
          </w:p>
          <w:p w:rsidR="00F05F5F" w:rsidRDefault="00F05F5F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/>
          <w:p w:rsidR="00F05F5F" w:rsidRDefault="00F05F5F" w:rsidP="00E07ECE"/>
          <w:p w:rsidR="00F05F5F" w:rsidRDefault="00F05F5F" w:rsidP="00E07ECE"/>
          <w:p w:rsidR="00F05F5F" w:rsidRDefault="00F05F5F" w:rsidP="00E07ECE"/>
          <w:p w:rsidR="00E07ECE" w:rsidRPr="00047538" w:rsidRDefault="00E07ECE" w:rsidP="00E07ECE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Pr="00047538" w:rsidRDefault="00E07ECE" w:rsidP="00E07ECE"/>
          <w:p w:rsidR="00E07ECE" w:rsidRDefault="00E07ECE" w:rsidP="00E07ECE"/>
          <w:p w:rsidR="00F05F5F" w:rsidRDefault="00F05F5F" w:rsidP="00E07ECE">
            <w:pPr>
              <w:rPr>
                <w:color w:val="000000"/>
              </w:rPr>
            </w:pPr>
          </w:p>
          <w:p w:rsidR="00F05F5F" w:rsidRDefault="00F05F5F" w:rsidP="00E07ECE">
            <w:pPr>
              <w:rPr>
                <w:color w:val="000000"/>
              </w:rPr>
            </w:pPr>
          </w:p>
          <w:p w:rsidR="00F05F5F" w:rsidRDefault="00F05F5F" w:rsidP="00E07ECE">
            <w:pPr>
              <w:rPr>
                <w:color w:val="000000"/>
              </w:rPr>
            </w:pPr>
          </w:p>
          <w:p w:rsidR="00E07ECE" w:rsidRPr="00047538" w:rsidRDefault="00E07ECE" w:rsidP="00E07ECE"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DC7106" w:rsidP="00E62F62">
            <w:r>
              <w:t>110 127,00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2F1B49" w:rsidP="00382EE7">
            <w:pPr>
              <w:rPr>
                <w:b/>
              </w:rPr>
            </w:pPr>
            <w:r>
              <w:rPr>
                <w:b/>
              </w:rPr>
              <w:t>5 979 996,50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 xml:space="preserve">  </w:t>
            </w:r>
          </w:p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A7657B" w:rsidRDefault="00E07ECE" w:rsidP="00E62F62">
            <w:pPr>
              <w:pStyle w:val="af6"/>
            </w:pPr>
            <w:r w:rsidRPr="00A7657B">
              <w:t>Расходы на проведение спортивных мероприятий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</w:t>
            </w:r>
          </w:p>
          <w:p w:rsidR="00E07ECE" w:rsidRDefault="00E07ECE" w:rsidP="00E62F62">
            <w:r>
              <w:t xml:space="preserve"> </w:t>
            </w:r>
          </w:p>
          <w:p w:rsidR="00E07ECE" w:rsidRDefault="00E07ECE" w:rsidP="00E62F62">
            <w:r>
              <w:t xml:space="preserve"> 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CE" w:rsidRPr="003E0AA0" w:rsidRDefault="00E07ECE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CB674C" w:rsidP="00FF23AC">
            <w:pPr>
              <w:rPr>
                <w:bCs/>
              </w:rPr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2F1B49" w:rsidP="00576502">
            <w:r>
              <w:t>3 134 391,50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291962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>
            <w:r>
              <w:t xml:space="preserve">      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291962" w:rsidP="00FF23AC">
            <w:pPr>
              <w:rPr>
                <w:bCs/>
              </w:rPr>
            </w:pPr>
            <w:r w:rsidRPr="00C12B83"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F05F5F">
            <w:pPr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F1B49" w:rsidP="00576502">
            <w:r>
              <w:t>3 134 391,50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291962" w:rsidRPr="00291962" w:rsidRDefault="00291962" w:rsidP="00291962"/>
          <w:p w:rsidR="00291962" w:rsidRPr="00291962" w:rsidRDefault="00291962" w:rsidP="00291962"/>
          <w:p w:rsidR="00291962" w:rsidRPr="00291962" w:rsidRDefault="00291962" w:rsidP="00291962"/>
          <w:p w:rsidR="00291962" w:rsidRPr="00291962" w:rsidRDefault="00F05F5F" w:rsidP="00F05F5F">
            <w:r>
              <w:t xml:space="preserve">       </w:t>
            </w:r>
            <w:r w:rsidR="0029196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F05F5F" w:rsidP="00E62F62">
            <w:r>
              <w:t xml:space="preserve">      </w:t>
            </w:r>
            <w:r w:rsidR="00291962"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 xml:space="preserve">Подпрограмма «Обеспечение безопасности </w:t>
            </w:r>
            <w:r w:rsidRPr="00CF647A">
              <w:rPr>
                <w:b/>
              </w:rPr>
              <w:lastRenderedPageBreak/>
              <w:t>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960C46" w:rsidP="00E62F62">
            <w:pPr>
              <w:rPr>
                <w:b/>
              </w:rPr>
            </w:pPr>
            <w:r>
              <w:rPr>
                <w:b/>
              </w:rP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975624" w:rsidP="00E62F62">
            <w:pPr>
              <w:rPr>
                <w:b/>
              </w:rPr>
            </w:pPr>
            <w:r>
              <w:rPr>
                <w:b/>
              </w:rPr>
              <w:t>153 205,06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151,14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059,60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DF50CD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DF50CD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 xml:space="preserve">Основное мероприятие «Прочие мероприятия </w:t>
            </w:r>
            <w:r w:rsidRPr="008A4A42"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975624" w:rsidP="00E62F62">
            <w:r>
              <w:lastRenderedPageBreak/>
              <w:t>69 705,06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lastRenderedPageBreak/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lastRenderedPageBreak/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lastRenderedPageBreak/>
              <w:t>Реализация направления расходов основного мероприятия «Прочие мероприятия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975624" w:rsidP="00FF23AC">
            <w:r>
              <w:t>69 705,06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E07ECE" w:rsidRPr="006176EB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6176EB" w:rsidRDefault="00AE07EF" w:rsidP="00975624">
            <w:pPr>
              <w:rPr>
                <w:b/>
              </w:rPr>
            </w:pPr>
            <w:r>
              <w:rPr>
                <w:b/>
              </w:rPr>
              <w:t>8</w:t>
            </w:r>
            <w:r w:rsidR="00975624">
              <w:rPr>
                <w:b/>
              </w:rPr>
              <w:t> 412 924,16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2 685 358,14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2 255 909,60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975624" w:rsidP="0098531E">
            <w:pPr>
              <w:rPr>
                <w:b/>
              </w:rPr>
            </w:pPr>
            <w:r>
              <w:rPr>
                <w:b/>
              </w:rPr>
              <w:t>3 968 898,00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810A18">
            <w:pPr>
              <w:rPr>
                <w:b/>
              </w:rPr>
            </w:pPr>
            <w:r>
              <w:rPr>
                <w:b/>
              </w:rPr>
              <w:t>3 915 603,00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4 074 103,00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975624" w:rsidP="00E62F62">
            <w:r>
              <w:t>1 024 484,00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75624" w:rsidP="00E62F62">
            <w:r>
              <w:t>1 024 484,00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99</w:t>
            </w: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291962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2F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 w:rsidR="002F1B49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  <w:r>
              <w:rPr>
                <w:bCs/>
              </w:rPr>
              <w:t xml:space="preserve"> </w:t>
            </w:r>
          </w:p>
          <w:p w:rsidR="00E07ECE" w:rsidRPr="003E0AA0" w:rsidRDefault="00E07ECE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975624" w:rsidP="00E62F62">
            <w:r>
              <w:t>2 934 414,00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2 969 356,00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3 127 856,00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320 000,00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992122">
            <w:pPr>
              <w:rPr>
                <w:color w:val="000000"/>
              </w:rPr>
            </w:pPr>
          </w:p>
          <w:p w:rsidR="00E07ECE" w:rsidRPr="003E0AA0" w:rsidRDefault="00E07ECE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75624" w:rsidP="008B5DC4">
            <w:r>
              <w:t>1 776 428,00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2F1B49" w:rsidP="00E62F62">
            <w:r>
              <w:t>889 007</w:t>
            </w:r>
            <w:r w:rsidR="0097562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838 633,00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8386 33,00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04753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2F1B49" w:rsidP="00E62F62">
            <w:r>
              <w:t>18 054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8531E" w:rsidP="00E62F62">
            <w:r>
              <w:t>131 125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>
            <w:r>
              <w:t>129 025,00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129 025,00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lastRenderedPageBreak/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112 800,00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12 400,00</w:t>
            </w:r>
          </w:p>
        </w:tc>
      </w:tr>
      <w:tr w:rsidR="00E07ECE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E07ECE" w:rsidRPr="00810A18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5C08D0" w:rsidRDefault="00975624" w:rsidP="009853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12 381 822,16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6 600 961,14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  <w:r>
              <w:rPr>
                <w:b/>
              </w:rPr>
              <w:t>6 330 012,60</w:t>
            </w:r>
          </w:p>
          <w:p w:rsidR="00E07ECE" w:rsidRPr="00810A18" w:rsidRDefault="00E07ECE" w:rsidP="00E62F62">
            <w:pPr>
              <w:rPr>
                <w:b/>
              </w:rPr>
            </w:pPr>
          </w:p>
        </w:tc>
      </w:tr>
    </w:tbl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D668FB" w:rsidRDefault="00D668FB" w:rsidP="00D668FB">
      <w:pPr>
        <w:rPr>
          <w:sz w:val="28"/>
          <w:szCs w:val="28"/>
        </w:rPr>
      </w:pPr>
    </w:p>
    <w:sectPr w:rsidR="00D668FB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41" w:rsidRDefault="00A24C41" w:rsidP="009B7F9A">
      <w:r>
        <w:separator/>
      </w:r>
    </w:p>
  </w:endnote>
  <w:endnote w:type="continuationSeparator" w:id="0">
    <w:p w:rsidR="00A24C41" w:rsidRDefault="00A24C41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41" w:rsidRDefault="00A24C41" w:rsidP="009B7F9A">
      <w:r>
        <w:separator/>
      </w:r>
    </w:p>
  </w:footnote>
  <w:footnote w:type="continuationSeparator" w:id="0">
    <w:p w:rsidR="00A24C41" w:rsidRDefault="00A24C41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DB43C49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4B66"/>
    <w:rsid w:val="00025C25"/>
    <w:rsid w:val="00026196"/>
    <w:rsid w:val="00027D87"/>
    <w:rsid w:val="00027EA4"/>
    <w:rsid w:val="0003029A"/>
    <w:rsid w:val="00030A78"/>
    <w:rsid w:val="00040AD0"/>
    <w:rsid w:val="00043CEC"/>
    <w:rsid w:val="00047538"/>
    <w:rsid w:val="00047C5B"/>
    <w:rsid w:val="000509F1"/>
    <w:rsid w:val="00051A82"/>
    <w:rsid w:val="0005339E"/>
    <w:rsid w:val="00056C67"/>
    <w:rsid w:val="00062294"/>
    <w:rsid w:val="00062C36"/>
    <w:rsid w:val="000652F1"/>
    <w:rsid w:val="00074973"/>
    <w:rsid w:val="0007540C"/>
    <w:rsid w:val="00077098"/>
    <w:rsid w:val="0008002E"/>
    <w:rsid w:val="00080A30"/>
    <w:rsid w:val="00080FC8"/>
    <w:rsid w:val="000908DB"/>
    <w:rsid w:val="00093235"/>
    <w:rsid w:val="00093D3C"/>
    <w:rsid w:val="000A0581"/>
    <w:rsid w:val="000A3027"/>
    <w:rsid w:val="000A32D1"/>
    <w:rsid w:val="000A57CE"/>
    <w:rsid w:val="000A5B5C"/>
    <w:rsid w:val="000A6813"/>
    <w:rsid w:val="000B049C"/>
    <w:rsid w:val="000B04D0"/>
    <w:rsid w:val="000B08CA"/>
    <w:rsid w:val="000B57FD"/>
    <w:rsid w:val="000B671F"/>
    <w:rsid w:val="000C05CC"/>
    <w:rsid w:val="000C09E2"/>
    <w:rsid w:val="000C189E"/>
    <w:rsid w:val="000C1BC6"/>
    <w:rsid w:val="000C3D15"/>
    <w:rsid w:val="000C51EA"/>
    <w:rsid w:val="000C5A9C"/>
    <w:rsid w:val="000D1233"/>
    <w:rsid w:val="000D4329"/>
    <w:rsid w:val="000D46DF"/>
    <w:rsid w:val="000D7053"/>
    <w:rsid w:val="000E02BD"/>
    <w:rsid w:val="000E1674"/>
    <w:rsid w:val="000F4856"/>
    <w:rsid w:val="00104231"/>
    <w:rsid w:val="00105BC2"/>
    <w:rsid w:val="00106D0D"/>
    <w:rsid w:val="0011067B"/>
    <w:rsid w:val="00111935"/>
    <w:rsid w:val="001125A0"/>
    <w:rsid w:val="001135D6"/>
    <w:rsid w:val="00115751"/>
    <w:rsid w:val="0011664A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A7D85"/>
    <w:rsid w:val="001A7E7E"/>
    <w:rsid w:val="001B76BD"/>
    <w:rsid w:val="001C368F"/>
    <w:rsid w:val="001C36C1"/>
    <w:rsid w:val="001C5FED"/>
    <w:rsid w:val="001C6BAA"/>
    <w:rsid w:val="001C708A"/>
    <w:rsid w:val="001D06E0"/>
    <w:rsid w:val="001D2CFF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20869"/>
    <w:rsid w:val="002223D7"/>
    <w:rsid w:val="00224215"/>
    <w:rsid w:val="00241D87"/>
    <w:rsid w:val="00241FD7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03A4"/>
    <w:rsid w:val="00281548"/>
    <w:rsid w:val="00283AB1"/>
    <w:rsid w:val="00285922"/>
    <w:rsid w:val="00287D88"/>
    <w:rsid w:val="00287EB6"/>
    <w:rsid w:val="00291962"/>
    <w:rsid w:val="002A0856"/>
    <w:rsid w:val="002A178D"/>
    <w:rsid w:val="002A228C"/>
    <w:rsid w:val="002A6B82"/>
    <w:rsid w:val="002A7106"/>
    <w:rsid w:val="002B33B1"/>
    <w:rsid w:val="002B36C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2F1B49"/>
    <w:rsid w:val="002F3E93"/>
    <w:rsid w:val="00300A8D"/>
    <w:rsid w:val="003069F2"/>
    <w:rsid w:val="00311B4E"/>
    <w:rsid w:val="00311F24"/>
    <w:rsid w:val="003217F9"/>
    <w:rsid w:val="00324C67"/>
    <w:rsid w:val="00330D48"/>
    <w:rsid w:val="003321DB"/>
    <w:rsid w:val="00332EB4"/>
    <w:rsid w:val="00337ADF"/>
    <w:rsid w:val="00343DBD"/>
    <w:rsid w:val="00346BB3"/>
    <w:rsid w:val="00351BF5"/>
    <w:rsid w:val="003571B3"/>
    <w:rsid w:val="00357219"/>
    <w:rsid w:val="00366256"/>
    <w:rsid w:val="00370B8D"/>
    <w:rsid w:val="00370F6D"/>
    <w:rsid w:val="003776D3"/>
    <w:rsid w:val="00380E25"/>
    <w:rsid w:val="00382EE7"/>
    <w:rsid w:val="00384AB9"/>
    <w:rsid w:val="00387381"/>
    <w:rsid w:val="003A0157"/>
    <w:rsid w:val="003A5D78"/>
    <w:rsid w:val="003B24FD"/>
    <w:rsid w:val="003C41B6"/>
    <w:rsid w:val="003C74EB"/>
    <w:rsid w:val="003D02FA"/>
    <w:rsid w:val="003D07DB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13847"/>
    <w:rsid w:val="0041497D"/>
    <w:rsid w:val="00414F72"/>
    <w:rsid w:val="00421B98"/>
    <w:rsid w:val="00430C20"/>
    <w:rsid w:val="00443C95"/>
    <w:rsid w:val="00447BD5"/>
    <w:rsid w:val="00451286"/>
    <w:rsid w:val="00451D33"/>
    <w:rsid w:val="00455808"/>
    <w:rsid w:val="00460FEE"/>
    <w:rsid w:val="004655D0"/>
    <w:rsid w:val="004731E8"/>
    <w:rsid w:val="0048149D"/>
    <w:rsid w:val="00483630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D263C"/>
    <w:rsid w:val="004E5218"/>
    <w:rsid w:val="004E610F"/>
    <w:rsid w:val="004F01B4"/>
    <w:rsid w:val="004F621A"/>
    <w:rsid w:val="00501C9B"/>
    <w:rsid w:val="005045FD"/>
    <w:rsid w:val="00514A8E"/>
    <w:rsid w:val="005157D1"/>
    <w:rsid w:val="00517F48"/>
    <w:rsid w:val="005262C5"/>
    <w:rsid w:val="0053010F"/>
    <w:rsid w:val="00535D44"/>
    <w:rsid w:val="00536C9A"/>
    <w:rsid w:val="005410F8"/>
    <w:rsid w:val="00542E90"/>
    <w:rsid w:val="00546538"/>
    <w:rsid w:val="00546700"/>
    <w:rsid w:val="00550733"/>
    <w:rsid w:val="005517A3"/>
    <w:rsid w:val="00551C54"/>
    <w:rsid w:val="005528C4"/>
    <w:rsid w:val="00565C25"/>
    <w:rsid w:val="0057061F"/>
    <w:rsid w:val="005742BC"/>
    <w:rsid w:val="00574666"/>
    <w:rsid w:val="00576502"/>
    <w:rsid w:val="00582E5C"/>
    <w:rsid w:val="00586E8E"/>
    <w:rsid w:val="005900B7"/>
    <w:rsid w:val="0059022D"/>
    <w:rsid w:val="005928CB"/>
    <w:rsid w:val="00593772"/>
    <w:rsid w:val="00597D45"/>
    <w:rsid w:val="005A31FD"/>
    <w:rsid w:val="005A4222"/>
    <w:rsid w:val="005A7AC8"/>
    <w:rsid w:val="005B11DB"/>
    <w:rsid w:val="005B2C39"/>
    <w:rsid w:val="005B3336"/>
    <w:rsid w:val="005B37B7"/>
    <w:rsid w:val="005B44C5"/>
    <w:rsid w:val="005B4C09"/>
    <w:rsid w:val="005C0448"/>
    <w:rsid w:val="005C08D0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5F5307"/>
    <w:rsid w:val="005F546F"/>
    <w:rsid w:val="0060574D"/>
    <w:rsid w:val="00606F9D"/>
    <w:rsid w:val="00611BB0"/>
    <w:rsid w:val="00612692"/>
    <w:rsid w:val="006171B6"/>
    <w:rsid w:val="006176EB"/>
    <w:rsid w:val="00620D6E"/>
    <w:rsid w:val="00621837"/>
    <w:rsid w:val="0062546E"/>
    <w:rsid w:val="006278F8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24B0"/>
    <w:rsid w:val="00660D09"/>
    <w:rsid w:val="006628C0"/>
    <w:rsid w:val="0066537D"/>
    <w:rsid w:val="006666B1"/>
    <w:rsid w:val="006679C8"/>
    <w:rsid w:val="006679D2"/>
    <w:rsid w:val="00667B56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46B4"/>
    <w:rsid w:val="006948F6"/>
    <w:rsid w:val="00697ADF"/>
    <w:rsid w:val="006A15D2"/>
    <w:rsid w:val="006A1887"/>
    <w:rsid w:val="006A4E90"/>
    <w:rsid w:val="006B4367"/>
    <w:rsid w:val="006B797D"/>
    <w:rsid w:val="006C5DD6"/>
    <w:rsid w:val="006D0C1D"/>
    <w:rsid w:val="006D191D"/>
    <w:rsid w:val="006D2454"/>
    <w:rsid w:val="006E0C69"/>
    <w:rsid w:val="006E3C76"/>
    <w:rsid w:val="006E6FC3"/>
    <w:rsid w:val="006E798C"/>
    <w:rsid w:val="006E7D6C"/>
    <w:rsid w:val="006F22E1"/>
    <w:rsid w:val="006F2D9A"/>
    <w:rsid w:val="006F2DCC"/>
    <w:rsid w:val="007054C2"/>
    <w:rsid w:val="00705FDB"/>
    <w:rsid w:val="0070695F"/>
    <w:rsid w:val="007072F1"/>
    <w:rsid w:val="00711156"/>
    <w:rsid w:val="0071197B"/>
    <w:rsid w:val="00715C44"/>
    <w:rsid w:val="00715E01"/>
    <w:rsid w:val="0072157C"/>
    <w:rsid w:val="00725868"/>
    <w:rsid w:val="0072741E"/>
    <w:rsid w:val="007311B2"/>
    <w:rsid w:val="00737555"/>
    <w:rsid w:val="00743895"/>
    <w:rsid w:val="00745515"/>
    <w:rsid w:val="00746DD3"/>
    <w:rsid w:val="007479F1"/>
    <w:rsid w:val="00753D52"/>
    <w:rsid w:val="00755C3D"/>
    <w:rsid w:val="007567DA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00A"/>
    <w:rsid w:val="00783CBB"/>
    <w:rsid w:val="007848B5"/>
    <w:rsid w:val="007865A4"/>
    <w:rsid w:val="0079097F"/>
    <w:rsid w:val="0079207E"/>
    <w:rsid w:val="0079310B"/>
    <w:rsid w:val="0079553C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56EE"/>
    <w:rsid w:val="007D0CA3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A18"/>
    <w:rsid w:val="00813BCA"/>
    <w:rsid w:val="00815401"/>
    <w:rsid w:val="00825C80"/>
    <w:rsid w:val="00833046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0D7"/>
    <w:rsid w:val="008627B9"/>
    <w:rsid w:val="0086330D"/>
    <w:rsid w:val="00871B6C"/>
    <w:rsid w:val="008726EE"/>
    <w:rsid w:val="00894AA6"/>
    <w:rsid w:val="008A22B9"/>
    <w:rsid w:val="008A2623"/>
    <w:rsid w:val="008A4A42"/>
    <w:rsid w:val="008A75F4"/>
    <w:rsid w:val="008B0427"/>
    <w:rsid w:val="008B23BF"/>
    <w:rsid w:val="008B2895"/>
    <w:rsid w:val="008B5DC4"/>
    <w:rsid w:val="008C031B"/>
    <w:rsid w:val="008C36E7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038"/>
    <w:rsid w:val="00923936"/>
    <w:rsid w:val="00923A58"/>
    <w:rsid w:val="009257B1"/>
    <w:rsid w:val="00930C25"/>
    <w:rsid w:val="00934376"/>
    <w:rsid w:val="0093448C"/>
    <w:rsid w:val="009348F1"/>
    <w:rsid w:val="0093553D"/>
    <w:rsid w:val="00935F03"/>
    <w:rsid w:val="0093786D"/>
    <w:rsid w:val="00937BAC"/>
    <w:rsid w:val="00941ADD"/>
    <w:rsid w:val="009452F1"/>
    <w:rsid w:val="009471F0"/>
    <w:rsid w:val="009553BB"/>
    <w:rsid w:val="00960C46"/>
    <w:rsid w:val="00964C68"/>
    <w:rsid w:val="00965A75"/>
    <w:rsid w:val="00967666"/>
    <w:rsid w:val="00975624"/>
    <w:rsid w:val="00976A1A"/>
    <w:rsid w:val="00984C36"/>
    <w:rsid w:val="0098531E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4ED0"/>
    <w:rsid w:val="009D508F"/>
    <w:rsid w:val="009D7B42"/>
    <w:rsid w:val="009E338D"/>
    <w:rsid w:val="009E438E"/>
    <w:rsid w:val="009E58FB"/>
    <w:rsid w:val="009E59F5"/>
    <w:rsid w:val="009E697E"/>
    <w:rsid w:val="009E7327"/>
    <w:rsid w:val="009F0547"/>
    <w:rsid w:val="009F3556"/>
    <w:rsid w:val="009F7433"/>
    <w:rsid w:val="00A036B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4C41"/>
    <w:rsid w:val="00A2779E"/>
    <w:rsid w:val="00A31C92"/>
    <w:rsid w:val="00A33C44"/>
    <w:rsid w:val="00A348E0"/>
    <w:rsid w:val="00A3686A"/>
    <w:rsid w:val="00A4120C"/>
    <w:rsid w:val="00A42DA1"/>
    <w:rsid w:val="00A432D3"/>
    <w:rsid w:val="00A5037F"/>
    <w:rsid w:val="00A5061E"/>
    <w:rsid w:val="00A62F74"/>
    <w:rsid w:val="00A6344A"/>
    <w:rsid w:val="00A674A4"/>
    <w:rsid w:val="00A73D3E"/>
    <w:rsid w:val="00A7402B"/>
    <w:rsid w:val="00A747CB"/>
    <w:rsid w:val="00A7657B"/>
    <w:rsid w:val="00A80ACF"/>
    <w:rsid w:val="00A814A4"/>
    <w:rsid w:val="00A86E8D"/>
    <w:rsid w:val="00A87456"/>
    <w:rsid w:val="00A9177B"/>
    <w:rsid w:val="00A92159"/>
    <w:rsid w:val="00AA0308"/>
    <w:rsid w:val="00AA2C6A"/>
    <w:rsid w:val="00AA2EB2"/>
    <w:rsid w:val="00AA5111"/>
    <w:rsid w:val="00AA7168"/>
    <w:rsid w:val="00AB3E73"/>
    <w:rsid w:val="00AC0FF1"/>
    <w:rsid w:val="00AC2857"/>
    <w:rsid w:val="00AC5F9F"/>
    <w:rsid w:val="00AC7C09"/>
    <w:rsid w:val="00AD2A9D"/>
    <w:rsid w:val="00AD62EF"/>
    <w:rsid w:val="00AD6ACB"/>
    <w:rsid w:val="00AD724E"/>
    <w:rsid w:val="00AD752E"/>
    <w:rsid w:val="00AE07EF"/>
    <w:rsid w:val="00AE2843"/>
    <w:rsid w:val="00AE3CBC"/>
    <w:rsid w:val="00AF436A"/>
    <w:rsid w:val="00AF60C7"/>
    <w:rsid w:val="00B0093E"/>
    <w:rsid w:val="00B020C3"/>
    <w:rsid w:val="00B021BD"/>
    <w:rsid w:val="00B026BF"/>
    <w:rsid w:val="00B04208"/>
    <w:rsid w:val="00B04322"/>
    <w:rsid w:val="00B13BB7"/>
    <w:rsid w:val="00B14121"/>
    <w:rsid w:val="00B151F1"/>
    <w:rsid w:val="00B16668"/>
    <w:rsid w:val="00B170B5"/>
    <w:rsid w:val="00B20031"/>
    <w:rsid w:val="00B210EE"/>
    <w:rsid w:val="00B228B9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3F01"/>
    <w:rsid w:val="00B463C3"/>
    <w:rsid w:val="00B47716"/>
    <w:rsid w:val="00B47C30"/>
    <w:rsid w:val="00B55A9E"/>
    <w:rsid w:val="00B7003E"/>
    <w:rsid w:val="00B71901"/>
    <w:rsid w:val="00B84494"/>
    <w:rsid w:val="00B85243"/>
    <w:rsid w:val="00B8553C"/>
    <w:rsid w:val="00B86C39"/>
    <w:rsid w:val="00B925EF"/>
    <w:rsid w:val="00B92B72"/>
    <w:rsid w:val="00B93F78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C79CE"/>
    <w:rsid w:val="00BD2176"/>
    <w:rsid w:val="00BD2C72"/>
    <w:rsid w:val="00BD3EB3"/>
    <w:rsid w:val="00BD64A9"/>
    <w:rsid w:val="00BE01C0"/>
    <w:rsid w:val="00BE0CC2"/>
    <w:rsid w:val="00BE0DCE"/>
    <w:rsid w:val="00BE1715"/>
    <w:rsid w:val="00BE5667"/>
    <w:rsid w:val="00BF4BF5"/>
    <w:rsid w:val="00BF5DBC"/>
    <w:rsid w:val="00C043DB"/>
    <w:rsid w:val="00C04E15"/>
    <w:rsid w:val="00C05BC3"/>
    <w:rsid w:val="00C075CC"/>
    <w:rsid w:val="00C1050F"/>
    <w:rsid w:val="00C108F5"/>
    <w:rsid w:val="00C12B83"/>
    <w:rsid w:val="00C13B3D"/>
    <w:rsid w:val="00C1671D"/>
    <w:rsid w:val="00C16F39"/>
    <w:rsid w:val="00C17FBA"/>
    <w:rsid w:val="00C200FF"/>
    <w:rsid w:val="00C212F5"/>
    <w:rsid w:val="00C244BD"/>
    <w:rsid w:val="00C25CAC"/>
    <w:rsid w:val="00C27143"/>
    <w:rsid w:val="00C37984"/>
    <w:rsid w:val="00C40382"/>
    <w:rsid w:val="00C411AC"/>
    <w:rsid w:val="00C50361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74C"/>
    <w:rsid w:val="00CB6946"/>
    <w:rsid w:val="00CC40E1"/>
    <w:rsid w:val="00CC6DAD"/>
    <w:rsid w:val="00CD0020"/>
    <w:rsid w:val="00CD1041"/>
    <w:rsid w:val="00CD32B4"/>
    <w:rsid w:val="00CD4569"/>
    <w:rsid w:val="00CD4CAA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32A16"/>
    <w:rsid w:val="00D33DF6"/>
    <w:rsid w:val="00D356DE"/>
    <w:rsid w:val="00D4198D"/>
    <w:rsid w:val="00D465F1"/>
    <w:rsid w:val="00D506B5"/>
    <w:rsid w:val="00D5193C"/>
    <w:rsid w:val="00D53264"/>
    <w:rsid w:val="00D54E03"/>
    <w:rsid w:val="00D54E76"/>
    <w:rsid w:val="00D603E0"/>
    <w:rsid w:val="00D6377B"/>
    <w:rsid w:val="00D645FA"/>
    <w:rsid w:val="00D64C6F"/>
    <w:rsid w:val="00D668FB"/>
    <w:rsid w:val="00D82627"/>
    <w:rsid w:val="00D8619C"/>
    <w:rsid w:val="00D873EF"/>
    <w:rsid w:val="00D9355E"/>
    <w:rsid w:val="00D945B7"/>
    <w:rsid w:val="00D9720D"/>
    <w:rsid w:val="00DA1722"/>
    <w:rsid w:val="00DA6CF2"/>
    <w:rsid w:val="00DA74AC"/>
    <w:rsid w:val="00DB30B2"/>
    <w:rsid w:val="00DB3CBA"/>
    <w:rsid w:val="00DB7416"/>
    <w:rsid w:val="00DC4388"/>
    <w:rsid w:val="00DC7106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DF64BE"/>
    <w:rsid w:val="00E03640"/>
    <w:rsid w:val="00E06E3B"/>
    <w:rsid w:val="00E07431"/>
    <w:rsid w:val="00E07ECE"/>
    <w:rsid w:val="00E11BE7"/>
    <w:rsid w:val="00E161BA"/>
    <w:rsid w:val="00E209F6"/>
    <w:rsid w:val="00E31785"/>
    <w:rsid w:val="00E331D2"/>
    <w:rsid w:val="00E34E2A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C403A"/>
    <w:rsid w:val="00EC6B66"/>
    <w:rsid w:val="00ED1D63"/>
    <w:rsid w:val="00ED5605"/>
    <w:rsid w:val="00ED6518"/>
    <w:rsid w:val="00ED7006"/>
    <w:rsid w:val="00EE1789"/>
    <w:rsid w:val="00EE3379"/>
    <w:rsid w:val="00EE7D1C"/>
    <w:rsid w:val="00EF3546"/>
    <w:rsid w:val="00F0121C"/>
    <w:rsid w:val="00F02A9F"/>
    <w:rsid w:val="00F04C71"/>
    <w:rsid w:val="00F05F5F"/>
    <w:rsid w:val="00F06D70"/>
    <w:rsid w:val="00F14700"/>
    <w:rsid w:val="00F163E6"/>
    <w:rsid w:val="00F21CE2"/>
    <w:rsid w:val="00F224D4"/>
    <w:rsid w:val="00F254CB"/>
    <w:rsid w:val="00F25FD2"/>
    <w:rsid w:val="00F30460"/>
    <w:rsid w:val="00F32591"/>
    <w:rsid w:val="00F34838"/>
    <w:rsid w:val="00F37F3A"/>
    <w:rsid w:val="00F4187F"/>
    <w:rsid w:val="00F465E6"/>
    <w:rsid w:val="00F47C12"/>
    <w:rsid w:val="00F574CB"/>
    <w:rsid w:val="00F6452F"/>
    <w:rsid w:val="00F64D2A"/>
    <w:rsid w:val="00F874A3"/>
    <w:rsid w:val="00F8769C"/>
    <w:rsid w:val="00F92C6B"/>
    <w:rsid w:val="00F93629"/>
    <w:rsid w:val="00F9652D"/>
    <w:rsid w:val="00F97656"/>
    <w:rsid w:val="00FA0AEE"/>
    <w:rsid w:val="00FA2E24"/>
    <w:rsid w:val="00FA4EEA"/>
    <w:rsid w:val="00FB44D1"/>
    <w:rsid w:val="00FC3BF3"/>
    <w:rsid w:val="00FC62FD"/>
    <w:rsid w:val="00FC66EE"/>
    <w:rsid w:val="00FD206C"/>
    <w:rsid w:val="00FD5008"/>
    <w:rsid w:val="00FE33E7"/>
    <w:rsid w:val="00FE409B"/>
    <w:rsid w:val="00FE4E43"/>
    <w:rsid w:val="00FE553B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A75-8802-45F1-AD86-252F9F05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8566</Words>
  <Characters>48829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109</cp:revision>
  <cp:lastPrinted>2023-10-22T07:36:00Z</cp:lastPrinted>
  <dcterms:created xsi:type="dcterms:W3CDTF">2021-10-19T10:18:00Z</dcterms:created>
  <dcterms:modified xsi:type="dcterms:W3CDTF">2023-10-27T05:50:00Z</dcterms:modified>
</cp:coreProperties>
</file>