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85" w:rsidRPr="00051D91" w:rsidRDefault="006E6085" w:rsidP="00C453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6"/>
          <w:szCs w:val="26"/>
          <w:lang w:eastAsia="ru-RU"/>
        </w:rPr>
        <w:t xml:space="preserve">             </w:t>
      </w:r>
    </w:p>
    <w:p w:rsidR="006E6085" w:rsidRDefault="006E6085" w:rsidP="006E60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сообщение:</w:t>
      </w:r>
    </w:p>
    <w:p w:rsidR="006E6085" w:rsidRPr="00E838C0" w:rsidRDefault="006E6085" w:rsidP="006E60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E6085" w:rsidRDefault="00FB299C" w:rsidP="006E608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корректно заполнять расчет 6-НДФЛ за 2023 год</w:t>
      </w:r>
      <w:r w:rsidR="00C453BD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рассказали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вебинаре</w:t>
      </w:r>
      <w:proofErr w:type="spellEnd"/>
    </w:p>
    <w:p w:rsidR="006E6085" w:rsidRPr="00565A37" w:rsidRDefault="006E6085" w:rsidP="00B73F28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Липецкой области прошел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="00F641A3">
        <w:rPr>
          <w:rFonts w:ascii="Times New Roman" w:hAnsi="Times New Roman" w:cs="Times New Roman"/>
          <w:sz w:val="26"/>
          <w:szCs w:val="26"/>
        </w:rPr>
        <w:t>, на котором специалисты рассказали об особенностях заполнения уведомлений об исчисленных суммах НДФЛ, страховых взносов и расчета 6</w:t>
      </w:r>
      <w:r w:rsidR="00FB299C">
        <w:rPr>
          <w:rFonts w:ascii="Times New Roman" w:hAnsi="Times New Roman" w:cs="Times New Roman"/>
          <w:sz w:val="26"/>
          <w:szCs w:val="26"/>
        </w:rPr>
        <w:t>-НДФЛ за 2023 год, а также о</w:t>
      </w:r>
      <w:r w:rsidR="00CB3AF5">
        <w:rPr>
          <w:rFonts w:ascii="Times New Roman" w:hAnsi="Times New Roman" w:cs="Times New Roman"/>
          <w:sz w:val="26"/>
          <w:szCs w:val="26"/>
        </w:rPr>
        <w:t>б</w:t>
      </w:r>
      <w:r w:rsidR="00B73F28">
        <w:rPr>
          <w:rFonts w:ascii="Times New Roman" w:hAnsi="Times New Roman" w:cs="Times New Roman"/>
          <w:sz w:val="26"/>
          <w:szCs w:val="26"/>
        </w:rPr>
        <w:t xml:space="preserve"> основных изменениях по </w:t>
      </w:r>
      <w:proofErr w:type="spellStart"/>
      <w:r w:rsidR="00B73F28">
        <w:rPr>
          <w:rFonts w:ascii="Times New Roman" w:hAnsi="Times New Roman" w:cs="Times New Roman"/>
          <w:sz w:val="26"/>
          <w:szCs w:val="26"/>
        </w:rPr>
        <w:t>спецр</w:t>
      </w:r>
      <w:r w:rsidR="00FB299C">
        <w:rPr>
          <w:rFonts w:ascii="Times New Roman" w:hAnsi="Times New Roman" w:cs="Times New Roman"/>
          <w:sz w:val="26"/>
          <w:szCs w:val="26"/>
        </w:rPr>
        <w:t>ежимам</w:t>
      </w:r>
      <w:proofErr w:type="spellEnd"/>
      <w:r w:rsidR="00236D59">
        <w:rPr>
          <w:rFonts w:ascii="Times New Roman" w:hAnsi="Times New Roman" w:cs="Times New Roman"/>
          <w:sz w:val="26"/>
          <w:szCs w:val="26"/>
        </w:rPr>
        <w:t>, начиная</w:t>
      </w:r>
      <w:r w:rsidR="00FB299C">
        <w:rPr>
          <w:rFonts w:ascii="Times New Roman" w:hAnsi="Times New Roman" w:cs="Times New Roman"/>
          <w:sz w:val="26"/>
          <w:szCs w:val="26"/>
        </w:rPr>
        <w:t xml:space="preserve"> с 2024 года. </w:t>
      </w:r>
    </w:p>
    <w:p w:rsidR="00F641A3" w:rsidRDefault="006E6085" w:rsidP="00B73F2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 w:rsidR="00F641A3">
        <w:rPr>
          <w:rFonts w:ascii="Times New Roman" w:hAnsi="Times New Roman" w:cs="Times New Roman"/>
          <w:sz w:val="26"/>
          <w:szCs w:val="26"/>
        </w:rPr>
        <w:t xml:space="preserve"> камерального контроля НДФЛ и СВ №2 Светлана </w:t>
      </w:r>
      <w:proofErr w:type="spellStart"/>
      <w:r w:rsidR="00F641A3">
        <w:rPr>
          <w:rFonts w:ascii="Times New Roman" w:hAnsi="Times New Roman" w:cs="Times New Roman"/>
          <w:sz w:val="26"/>
          <w:szCs w:val="26"/>
        </w:rPr>
        <w:t>Марчукова</w:t>
      </w:r>
      <w:proofErr w:type="spellEnd"/>
      <w:r w:rsidR="00FB299C">
        <w:rPr>
          <w:rFonts w:ascii="Times New Roman" w:hAnsi="Times New Roman" w:cs="Times New Roman"/>
          <w:sz w:val="26"/>
          <w:szCs w:val="26"/>
        </w:rPr>
        <w:t xml:space="preserve"> подробно разъяснила, </w:t>
      </w:r>
      <w:r w:rsidR="00F641A3">
        <w:rPr>
          <w:rFonts w:ascii="Times New Roman" w:hAnsi="Times New Roman" w:cs="Times New Roman"/>
          <w:sz w:val="26"/>
          <w:szCs w:val="26"/>
        </w:rPr>
        <w:t xml:space="preserve">какую информацию необходимо отражать при заполнении расчета 6-НДФЛ. </w:t>
      </w:r>
    </w:p>
    <w:p w:rsidR="002C1143" w:rsidRDefault="00F641A3" w:rsidP="00B73F2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81119">
        <w:rPr>
          <w:rFonts w:ascii="Times New Roman" w:hAnsi="Times New Roman" w:cs="Times New Roman"/>
          <w:sz w:val="26"/>
          <w:szCs w:val="26"/>
        </w:rPr>
        <w:t xml:space="preserve">В строке 110 необходимо отразить общую сумму доходов по всем физическим лицам, </w:t>
      </w:r>
      <w:r w:rsidR="00D63A45">
        <w:rPr>
          <w:rFonts w:ascii="Times New Roman" w:hAnsi="Times New Roman" w:cs="Times New Roman"/>
          <w:sz w:val="26"/>
          <w:szCs w:val="26"/>
        </w:rPr>
        <w:t xml:space="preserve">начиная с января по декабрь 2023 года, </w:t>
      </w:r>
      <w:r w:rsidR="00C81119">
        <w:rPr>
          <w:rFonts w:ascii="Times New Roman" w:hAnsi="Times New Roman" w:cs="Times New Roman"/>
          <w:sz w:val="26"/>
          <w:szCs w:val="26"/>
        </w:rPr>
        <w:t>если дата фактического получения приходится на 2023 год</w:t>
      </w:r>
      <w:r w:rsidR="00D63A45">
        <w:rPr>
          <w:rFonts w:ascii="Times New Roman" w:hAnsi="Times New Roman" w:cs="Times New Roman"/>
          <w:sz w:val="26"/>
          <w:szCs w:val="26"/>
        </w:rPr>
        <w:t xml:space="preserve">, не зависимо за какой период выплачивался доход. </w:t>
      </w:r>
      <w:r w:rsidR="002C1143">
        <w:rPr>
          <w:rFonts w:ascii="Times New Roman" w:hAnsi="Times New Roman" w:cs="Times New Roman"/>
          <w:sz w:val="26"/>
          <w:szCs w:val="26"/>
        </w:rPr>
        <w:t>Также с</w:t>
      </w:r>
      <w:r w:rsidR="00D63A45">
        <w:rPr>
          <w:rFonts w:ascii="Times New Roman" w:hAnsi="Times New Roman" w:cs="Times New Roman"/>
          <w:sz w:val="26"/>
          <w:szCs w:val="26"/>
        </w:rPr>
        <w:t>тоит обратить внимание, что в строке 160 указывается сумма удержанного НДФЛ нарастающим итогом со всех доходов с начала года</w:t>
      </w:r>
      <w:r w:rsidR="002C1143">
        <w:rPr>
          <w:rFonts w:ascii="Times New Roman" w:hAnsi="Times New Roman" w:cs="Times New Roman"/>
          <w:sz w:val="26"/>
          <w:szCs w:val="26"/>
        </w:rPr>
        <w:t xml:space="preserve"> и</w:t>
      </w:r>
      <w:r w:rsidR="00D63A45">
        <w:rPr>
          <w:rFonts w:ascii="Times New Roman" w:hAnsi="Times New Roman" w:cs="Times New Roman"/>
          <w:sz w:val="26"/>
          <w:szCs w:val="26"/>
        </w:rPr>
        <w:t xml:space="preserve"> проверить </w:t>
      </w:r>
      <w:r w:rsidR="002C1143">
        <w:rPr>
          <w:rFonts w:ascii="Times New Roman" w:hAnsi="Times New Roman" w:cs="Times New Roman"/>
          <w:sz w:val="26"/>
          <w:szCs w:val="26"/>
        </w:rPr>
        <w:t xml:space="preserve">ее можно </w:t>
      </w:r>
      <w:r w:rsidR="00D63A45">
        <w:rPr>
          <w:rFonts w:ascii="Times New Roman" w:hAnsi="Times New Roman" w:cs="Times New Roman"/>
          <w:sz w:val="26"/>
          <w:szCs w:val="26"/>
        </w:rPr>
        <w:t xml:space="preserve">с </w:t>
      </w:r>
      <w:r w:rsidR="002C1143">
        <w:rPr>
          <w:rFonts w:ascii="Times New Roman" w:hAnsi="Times New Roman" w:cs="Times New Roman"/>
          <w:sz w:val="26"/>
          <w:szCs w:val="26"/>
        </w:rPr>
        <w:t xml:space="preserve">помощью контрольных соотношений, так строка 160 должна быть равна сумме строк 020 за первый квартал, полугодие, девять месяцев и год Раздела </w:t>
      </w:r>
      <w:r w:rsidR="002C114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C1143">
        <w:rPr>
          <w:rFonts w:ascii="Times New Roman" w:hAnsi="Times New Roman" w:cs="Times New Roman"/>
          <w:sz w:val="26"/>
          <w:szCs w:val="26"/>
        </w:rPr>
        <w:t>», - пояснила специалист.</w:t>
      </w:r>
    </w:p>
    <w:p w:rsidR="00CB3AF5" w:rsidRDefault="002C1143" w:rsidP="00B73F2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Марчукова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сделала акцент на том, </w:t>
      </w:r>
      <w:r w:rsidR="00FB299C">
        <w:rPr>
          <w:rFonts w:ascii="Times New Roman" w:hAnsi="Times New Roman" w:cs="Times New Roman"/>
          <w:sz w:val="26"/>
          <w:szCs w:val="26"/>
        </w:rPr>
        <w:t xml:space="preserve">что </w:t>
      </w:r>
      <w:r w:rsidR="006A5AEF">
        <w:rPr>
          <w:rFonts w:ascii="Times New Roman" w:hAnsi="Times New Roman" w:cs="Times New Roman"/>
          <w:sz w:val="26"/>
          <w:szCs w:val="26"/>
        </w:rPr>
        <w:t>действует норма, позволяющая до наступления установленного срока уплаты страховых взносов положительное сальдо ЕНС засчитывать в счет исполнения предстоящей обязанности по уплате п</w:t>
      </w:r>
      <w:r w:rsidR="00FB299C">
        <w:rPr>
          <w:rFonts w:ascii="Times New Roman" w:hAnsi="Times New Roman" w:cs="Times New Roman"/>
          <w:sz w:val="26"/>
          <w:szCs w:val="26"/>
        </w:rPr>
        <w:t xml:space="preserve">осле предоставления уведомления. Поэтому при уплате страховых взносов в декабре 2023 года с начисленных выплат за декабрь 2023 года по сроку 25 декабря 2023 необходимо представить уведомление с кодом 34/3 или платежное поручение – МС.12.2023. </w:t>
      </w:r>
    </w:p>
    <w:p w:rsidR="00553906" w:rsidRDefault="00CB3AF5" w:rsidP="00B73F2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3AF5">
        <w:rPr>
          <w:rFonts w:ascii="Times New Roman" w:hAnsi="Times New Roman" w:cs="Times New Roman"/>
          <w:sz w:val="26"/>
          <w:szCs w:val="26"/>
        </w:rPr>
        <w:t>Заместитель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AF5">
        <w:rPr>
          <w:rFonts w:ascii="Times New Roman" w:hAnsi="Times New Roman" w:cs="Times New Roman"/>
          <w:sz w:val="26"/>
          <w:szCs w:val="26"/>
        </w:rPr>
        <w:t>камерального контроля специальных налоговых режимов</w:t>
      </w:r>
      <w:r>
        <w:rPr>
          <w:rFonts w:ascii="Times New Roman" w:hAnsi="Times New Roman" w:cs="Times New Roman"/>
          <w:sz w:val="26"/>
          <w:szCs w:val="26"/>
        </w:rPr>
        <w:t xml:space="preserve"> Денис Маликов </w:t>
      </w:r>
      <w:r w:rsidR="00CC1F17">
        <w:rPr>
          <w:rFonts w:ascii="Times New Roman" w:hAnsi="Times New Roman" w:cs="Times New Roman"/>
          <w:sz w:val="26"/>
          <w:szCs w:val="26"/>
        </w:rPr>
        <w:t>сообщил</w:t>
      </w:r>
      <w:r w:rsidR="00553906">
        <w:rPr>
          <w:rFonts w:ascii="Times New Roman" w:hAnsi="Times New Roman" w:cs="Times New Roman"/>
          <w:sz w:val="26"/>
          <w:szCs w:val="26"/>
        </w:rPr>
        <w:t xml:space="preserve"> участникам </w:t>
      </w:r>
      <w:proofErr w:type="spellStart"/>
      <w:r w:rsidR="00553906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553906">
        <w:rPr>
          <w:rFonts w:ascii="Times New Roman" w:hAnsi="Times New Roman" w:cs="Times New Roman"/>
          <w:sz w:val="26"/>
          <w:szCs w:val="26"/>
        </w:rPr>
        <w:t xml:space="preserve"> </w:t>
      </w:r>
      <w:r w:rsidR="00CC1F17">
        <w:rPr>
          <w:rFonts w:ascii="Times New Roman" w:hAnsi="Times New Roman" w:cs="Times New Roman"/>
          <w:sz w:val="26"/>
          <w:szCs w:val="26"/>
        </w:rPr>
        <w:t>основные изменения</w:t>
      </w:r>
      <w:r w:rsidR="00553906">
        <w:rPr>
          <w:rFonts w:ascii="Times New Roman" w:hAnsi="Times New Roman" w:cs="Times New Roman"/>
          <w:sz w:val="26"/>
          <w:szCs w:val="26"/>
        </w:rPr>
        <w:t xml:space="preserve"> в 2024 году по специальным налоговым режимам. </w:t>
      </w:r>
    </w:p>
    <w:p w:rsidR="00B73F28" w:rsidRDefault="00553906" w:rsidP="00B73F2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«Одно из изменений, вступающее в силу с 1 января, является повышение </w:t>
      </w:r>
      <w:r w:rsidR="00221D79">
        <w:rPr>
          <w:rFonts w:ascii="Times New Roman" w:hAnsi="Times New Roman" w:cs="Times New Roman"/>
          <w:sz w:val="26"/>
          <w:szCs w:val="26"/>
        </w:rPr>
        <w:t>коэффициент-дефлятора до 1,329</w:t>
      </w:r>
      <w:r w:rsidR="00B73F28">
        <w:rPr>
          <w:rFonts w:ascii="Times New Roman" w:hAnsi="Times New Roman" w:cs="Times New Roman"/>
          <w:sz w:val="26"/>
          <w:szCs w:val="26"/>
        </w:rPr>
        <w:t xml:space="preserve">, поэтому </w:t>
      </w:r>
      <w:r w:rsidR="00221D79">
        <w:rPr>
          <w:rFonts w:ascii="Times New Roman" w:hAnsi="Times New Roman" w:cs="Times New Roman"/>
          <w:sz w:val="26"/>
          <w:szCs w:val="26"/>
        </w:rPr>
        <w:t xml:space="preserve">для сохранения права на УСН с «обычной» ставкой </w:t>
      </w:r>
      <w:r w:rsidR="00B73F28">
        <w:rPr>
          <w:rFonts w:ascii="Times New Roman" w:hAnsi="Times New Roman" w:cs="Times New Roman"/>
          <w:sz w:val="26"/>
          <w:szCs w:val="26"/>
        </w:rPr>
        <w:t xml:space="preserve">доход за 2023 год должен быть не больше 199,35 млн рублей, а с повышенной – 265,8 млн рублей», - рассказал спикер. </w:t>
      </w:r>
    </w:p>
    <w:p w:rsidR="00B73F28" w:rsidRDefault="00B73F28" w:rsidP="00B73F2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Узнать более подробную и наглядную информации, а также ответы на вопросы налогоплательщиков можно из видеозаписи по ссылке. </w:t>
      </w:r>
    </w:p>
    <w:p w:rsidR="00C453BD" w:rsidRPr="00B73F28" w:rsidRDefault="00C453BD" w:rsidP="00B73F2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689" w:rsidRPr="00C453BD" w:rsidRDefault="00C453BD" w:rsidP="00C453BD">
      <w:pPr>
        <w:autoSpaceDE w:val="0"/>
        <w:autoSpaceDN w:val="0"/>
        <w:adjustRightInd w:val="0"/>
        <w:spacing w:after="0" w:line="240" w:lineRule="auto"/>
        <w:jc w:val="right"/>
        <w:rPr>
          <w:b/>
          <w:i/>
        </w:rPr>
      </w:pPr>
      <w:bookmarkStart w:id="0" w:name="_GoBack"/>
      <w:r w:rsidRPr="00C453BD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области</w:t>
      </w:r>
      <w:bookmarkEnd w:id="0"/>
    </w:p>
    <w:sectPr w:rsidR="00704689" w:rsidRPr="00C453BD" w:rsidSect="006E60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8C"/>
    <w:rsid w:val="001B24E7"/>
    <w:rsid w:val="00221D79"/>
    <w:rsid w:val="00236D59"/>
    <w:rsid w:val="002C1143"/>
    <w:rsid w:val="003C1F8C"/>
    <w:rsid w:val="003C2CEB"/>
    <w:rsid w:val="004E6B98"/>
    <w:rsid w:val="00553906"/>
    <w:rsid w:val="006A5AEF"/>
    <w:rsid w:val="006E6085"/>
    <w:rsid w:val="00704689"/>
    <w:rsid w:val="00B02845"/>
    <w:rsid w:val="00B73F28"/>
    <w:rsid w:val="00C453BD"/>
    <w:rsid w:val="00C81119"/>
    <w:rsid w:val="00CB3AF5"/>
    <w:rsid w:val="00CC1F17"/>
    <w:rsid w:val="00D2147D"/>
    <w:rsid w:val="00D63A45"/>
    <w:rsid w:val="00F641A3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118C41-37DD-46C7-8F05-FA573D09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8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5</cp:revision>
  <dcterms:created xsi:type="dcterms:W3CDTF">2023-12-19T06:07:00Z</dcterms:created>
  <dcterms:modified xsi:type="dcterms:W3CDTF">2023-12-20T12:36:00Z</dcterms:modified>
</cp:coreProperties>
</file>