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EBF87" w14:textId="06E16FD9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1769208" w14:textId="77777777" w:rsidR="00622DDA" w:rsidRDefault="00622DDA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7CCD1DA3" w14:textId="77777777" w:rsidR="00F4748E" w:rsidRDefault="00764E2D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2 декабря </w:t>
      </w:r>
      <w:r w:rsidR="005A3566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– последний </w:t>
      </w: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срок для своевременной уплаты имущественных налогов физических лиц </w:t>
      </w:r>
    </w:p>
    <w:p w14:paraId="63F6E329" w14:textId="77777777" w:rsidR="00764E2D" w:rsidRPr="00764E2D" w:rsidRDefault="00764E2D" w:rsidP="00764E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2E59FE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2 декабря - последний день, когда граждане могут своевременно оплатить имущественные налоги и налог на доход с процентов по банковским вкладам за 2023 год. Если не сделать этого вовремя, то уже с 3 декабря пойдет начисление пеней.</w:t>
      </w:r>
    </w:p>
    <w:p w14:paraId="673F294E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Уплачивать имущественные налоги нужно путем перечисления денежных средств в качестве единого налогового платежа. В сводном налоговом уведомлении указываются все объекты имущества, подлежащие налогообложению, сумма налогов, срок уплаты, а также реквизиты, QR-код и штрихкод для перечисления налогов в качестве ЕНП в бюджет.</w:t>
      </w:r>
    </w:p>
    <w:p w14:paraId="7D2092D6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Уплатить онлайн налоговые начисления можно в </w:t>
      </w:r>
      <w:hyperlink r:id="rId5" w:history="1">
        <w:r w:rsidRPr="00581ABC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Личном кабинете налогоплательщика</w:t>
        </w:r>
      </w:hyperlink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 или на портале </w:t>
      </w:r>
      <w:hyperlink r:id="rId6" w:history="1">
        <w:r w:rsidRPr="00581ABC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Госуслуг</w:t>
        </w:r>
      </w:hyperlink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 (на ЕПГУ налоговое уведомление направляется только в случае подачи соответствующего </w:t>
      </w:r>
      <w:hyperlink r:id="rId7" w:history="1">
        <w:r w:rsidRPr="00581ABC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заявления</w:t>
        </w:r>
      </w:hyperlink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). Также сформировать квитанцию или пополнить ЕНС можно через сервис </w:t>
      </w:r>
      <w:hyperlink r:id="rId8" w:history="1">
        <w:r w:rsidRPr="00581ABC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«Уплата налогов и пошлин»</w:t>
        </w:r>
      </w:hyperlink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, где нужно выбрать категорию «Физическим лицам» и блок «Пополнить ЕНС», здесь же можно оплатить налог за третье лицо.</w:t>
      </w:r>
    </w:p>
    <w:p w14:paraId="65AE2575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налоговое уведомление не пришло, гражданин может обратиться в любое обособленное подразделение УФНС России по Липецкой области или уполномоченный МФЦ.</w:t>
      </w:r>
    </w:p>
    <w:p w14:paraId="64DFF44F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обратить внимание на сальдо ЕНС. Если у налогоплательщика положительное сальдо, то со дня направления налогового уведомления деньги на счете уходят в резерв по имущественным налогам (если не возникает более ранних налоговых обязательств). Резерв формируется на сумму, не превышающую сумму налогов в уведомлении и в пределах положительного сальдо ЕНС (то есть в минус сальдо не уйдет). Если денежных средств на налоговом счете недостаточно для формирования резерва на всю сумму обязательств по имущественным налогам, то они распределяются между налогами пропорционально. А оставшеюся часть начислений необходимо оплатить до 2 декабря.</w:t>
      </w:r>
    </w:p>
    <w:p w14:paraId="7EAC6FBC" w14:textId="77777777" w:rsidR="00581ABC" w:rsidRPr="00581ABC" w:rsidRDefault="00581ABC" w:rsidP="00581AB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Подробная информация о исполнении налоговых уведомлений в 2024 году расположена на </w:t>
      </w:r>
      <w:proofErr w:type="spellStart"/>
      <w:r>
        <w:fldChar w:fldCharType="begin"/>
      </w:r>
      <w:r>
        <w:instrText>HYPERLINK "https://www.nalog.gov.ru/rn92/promo/nu24/"</w:instrText>
      </w:r>
      <w:r>
        <w:fldChar w:fldCharType="separate"/>
      </w:r>
      <w:r w:rsidRPr="00581ABC">
        <w:rPr>
          <w:rStyle w:val="a8"/>
          <w:rFonts w:ascii="Times New Roman" w:eastAsia="Times New Roman" w:hAnsi="Times New Roman" w:cs="Times New Roman"/>
          <w:sz w:val="26"/>
          <w:szCs w:val="26"/>
          <w:lang w:eastAsia="ru-RU"/>
        </w:rPr>
        <w:t>промостранице</w:t>
      </w:r>
      <w:proofErr w:type="spellEnd"/>
      <w:r>
        <w:rPr>
          <w:rStyle w:val="a8"/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581A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94C3F2E" w14:textId="77777777" w:rsidR="00F4748E" w:rsidRPr="008A314E" w:rsidRDefault="00F4748E" w:rsidP="008A3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E769F5" w14:textId="77777777" w:rsidR="00244F5F" w:rsidRDefault="00244F5F" w:rsidP="00244F5F">
      <w:pPr>
        <w:jc w:val="right"/>
        <w:rPr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5C26BEC0" w14:textId="15CEFDB3" w:rsidR="004A44BA" w:rsidRDefault="004A44BA" w:rsidP="00244F5F">
      <w:pPr>
        <w:shd w:val="clear" w:color="auto" w:fill="FFFFFF"/>
        <w:spacing w:after="0" w:line="240" w:lineRule="auto"/>
        <w:ind w:firstLine="709"/>
        <w:jc w:val="both"/>
      </w:pPr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C193D"/>
    <w:multiLevelType w:val="hybridMultilevel"/>
    <w:tmpl w:val="F19C7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486196">
    <w:abstractNumId w:val="6"/>
  </w:num>
  <w:num w:numId="2" w16cid:durableId="758915596">
    <w:abstractNumId w:val="7"/>
  </w:num>
  <w:num w:numId="3" w16cid:durableId="1925604528">
    <w:abstractNumId w:val="5"/>
  </w:num>
  <w:num w:numId="4" w16cid:durableId="147747771">
    <w:abstractNumId w:val="9"/>
  </w:num>
  <w:num w:numId="5" w16cid:durableId="240062427">
    <w:abstractNumId w:val="1"/>
  </w:num>
  <w:num w:numId="6" w16cid:durableId="316542354">
    <w:abstractNumId w:val="2"/>
  </w:num>
  <w:num w:numId="7" w16cid:durableId="1651442804">
    <w:abstractNumId w:val="8"/>
  </w:num>
  <w:num w:numId="8" w16cid:durableId="792136994">
    <w:abstractNumId w:val="3"/>
  </w:num>
  <w:num w:numId="9" w16cid:durableId="715662486">
    <w:abstractNumId w:val="0"/>
  </w:num>
  <w:num w:numId="10" w16cid:durableId="15740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552F3"/>
    <w:rsid w:val="00084BF6"/>
    <w:rsid w:val="000E52D9"/>
    <w:rsid w:val="00130584"/>
    <w:rsid w:val="001411C6"/>
    <w:rsid w:val="001713FC"/>
    <w:rsid w:val="00180CA5"/>
    <w:rsid w:val="001D1938"/>
    <w:rsid w:val="002021AA"/>
    <w:rsid w:val="0021558D"/>
    <w:rsid w:val="00244F5F"/>
    <w:rsid w:val="00246264"/>
    <w:rsid w:val="00253E4B"/>
    <w:rsid w:val="0027566A"/>
    <w:rsid w:val="00280672"/>
    <w:rsid w:val="00341EFA"/>
    <w:rsid w:val="0037394F"/>
    <w:rsid w:val="003B36C9"/>
    <w:rsid w:val="003B6AAF"/>
    <w:rsid w:val="00434059"/>
    <w:rsid w:val="004422A3"/>
    <w:rsid w:val="004669B4"/>
    <w:rsid w:val="004A44BA"/>
    <w:rsid w:val="004C1856"/>
    <w:rsid w:val="0050232D"/>
    <w:rsid w:val="00503074"/>
    <w:rsid w:val="005452B0"/>
    <w:rsid w:val="00581ABC"/>
    <w:rsid w:val="005A3566"/>
    <w:rsid w:val="00602FCD"/>
    <w:rsid w:val="00622DDA"/>
    <w:rsid w:val="00626E89"/>
    <w:rsid w:val="006412AE"/>
    <w:rsid w:val="00693576"/>
    <w:rsid w:val="006A2AB2"/>
    <w:rsid w:val="006E0F47"/>
    <w:rsid w:val="006E69BD"/>
    <w:rsid w:val="00764E2D"/>
    <w:rsid w:val="007864B3"/>
    <w:rsid w:val="00792433"/>
    <w:rsid w:val="00825F86"/>
    <w:rsid w:val="00842D5E"/>
    <w:rsid w:val="008942A5"/>
    <w:rsid w:val="00894B42"/>
    <w:rsid w:val="008A314E"/>
    <w:rsid w:val="008C2287"/>
    <w:rsid w:val="00996933"/>
    <w:rsid w:val="00A025E5"/>
    <w:rsid w:val="00A36D7D"/>
    <w:rsid w:val="00A81451"/>
    <w:rsid w:val="00A8520D"/>
    <w:rsid w:val="00AD0C0C"/>
    <w:rsid w:val="00AD2B1F"/>
    <w:rsid w:val="00AD6C0C"/>
    <w:rsid w:val="00AF150B"/>
    <w:rsid w:val="00B330E9"/>
    <w:rsid w:val="00B736CB"/>
    <w:rsid w:val="00B73EC8"/>
    <w:rsid w:val="00BA1BAB"/>
    <w:rsid w:val="00BD236B"/>
    <w:rsid w:val="00C10FB1"/>
    <w:rsid w:val="00C15D20"/>
    <w:rsid w:val="00C677DC"/>
    <w:rsid w:val="00C82DD1"/>
    <w:rsid w:val="00C937BA"/>
    <w:rsid w:val="00D25929"/>
    <w:rsid w:val="00D43F56"/>
    <w:rsid w:val="00D55136"/>
    <w:rsid w:val="00DA47F0"/>
    <w:rsid w:val="00DB4797"/>
    <w:rsid w:val="00DF1E27"/>
    <w:rsid w:val="00E04E53"/>
    <w:rsid w:val="00E24F7C"/>
    <w:rsid w:val="00E2693E"/>
    <w:rsid w:val="00E53DA2"/>
    <w:rsid w:val="00E56468"/>
    <w:rsid w:val="00E81DD3"/>
    <w:rsid w:val="00E92D64"/>
    <w:rsid w:val="00EC40E7"/>
    <w:rsid w:val="00F0221A"/>
    <w:rsid w:val="00F30032"/>
    <w:rsid w:val="00F34733"/>
    <w:rsid w:val="00F4748E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9E08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581AB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1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nal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nalog" TargetMode="External"/><Relationship Id="rId5" Type="http://schemas.openxmlformats.org/officeDocument/2006/relationships/hyperlink" Target="https://lkfl2.nalog.ru/lkf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38</cp:revision>
  <cp:lastPrinted>2024-10-28T13:26:00Z</cp:lastPrinted>
  <dcterms:created xsi:type="dcterms:W3CDTF">2024-08-02T07:30:00Z</dcterms:created>
  <dcterms:modified xsi:type="dcterms:W3CDTF">2024-11-28T15:11:00Z</dcterms:modified>
</cp:coreProperties>
</file>