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9E4044" w14:textId="67268C8B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71142F91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2E71B6BA" w14:textId="77777777" w:rsidR="009F7818" w:rsidRDefault="003D5941" w:rsidP="001A0E7A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 2025 года в Липецкой области вводится специальный налоговый режим автоУСН</w:t>
      </w:r>
      <w:r w:rsidR="00713A8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14:paraId="358903E5" w14:textId="77777777" w:rsidR="0060096B" w:rsidRDefault="0060096B" w:rsidP="001A0E7A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F938C54" w14:textId="77777777" w:rsidR="0060096B" w:rsidRPr="0060096B" w:rsidRDefault="0060096B" w:rsidP="006009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0096B">
        <w:rPr>
          <w:rFonts w:ascii="Times New Roman" w:hAnsi="Times New Roman" w:cs="Times New Roman"/>
          <w:bCs/>
          <w:sz w:val="26"/>
          <w:szCs w:val="26"/>
        </w:rPr>
        <w:t>С 1 января 2025 года на территории Липецкой области </w:t>
      </w:r>
      <w:hyperlink r:id="rId7" w:history="1">
        <w:r w:rsidRPr="0060096B">
          <w:rPr>
            <w:rStyle w:val="ab"/>
            <w:rFonts w:ascii="Times New Roman" w:hAnsi="Times New Roman" w:cs="Times New Roman"/>
            <w:bCs/>
            <w:sz w:val="26"/>
            <w:szCs w:val="26"/>
          </w:rPr>
          <w:t>законом от 28.11.2024 N 556-ОЗ</w:t>
        </w:r>
      </w:hyperlink>
      <w:r w:rsidRPr="0060096B">
        <w:rPr>
          <w:rFonts w:ascii="Times New Roman" w:hAnsi="Times New Roman" w:cs="Times New Roman"/>
          <w:bCs/>
          <w:sz w:val="26"/>
          <w:szCs w:val="26"/>
        </w:rPr>
        <w:t> вводится специальный налоговый режим "Автоматизированная упрощенная система налогообложения" (автоУСН).</w:t>
      </w:r>
    </w:p>
    <w:p w14:paraId="5A7B70C5" w14:textId="77777777" w:rsidR="0060096B" w:rsidRPr="0060096B" w:rsidRDefault="0060096B" w:rsidP="006009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0096B">
        <w:rPr>
          <w:rFonts w:ascii="Times New Roman" w:hAnsi="Times New Roman" w:cs="Times New Roman"/>
          <w:bCs/>
          <w:sz w:val="26"/>
          <w:szCs w:val="26"/>
        </w:rPr>
        <w:t>Применять данный режим смогут организации и индивидуальные предприниматели, у которых одновременно соблюдаются следующие условия:</w:t>
      </w:r>
    </w:p>
    <w:p w14:paraId="4CA211F4" w14:textId="77777777" w:rsidR="0060096B" w:rsidRPr="0060096B" w:rsidRDefault="0060096B" w:rsidP="0060096B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0096B">
        <w:rPr>
          <w:rFonts w:ascii="Times New Roman" w:hAnsi="Times New Roman" w:cs="Times New Roman"/>
          <w:bCs/>
          <w:sz w:val="26"/>
          <w:szCs w:val="26"/>
        </w:rPr>
        <w:t>численность работников составляет не более 5 человек;</w:t>
      </w:r>
    </w:p>
    <w:p w14:paraId="0097960F" w14:textId="77777777" w:rsidR="0060096B" w:rsidRPr="0060096B" w:rsidRDefault="0060096B" w:rsidP="0060096B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0096B">
        <w:rPr>
          <w:rFonts w:ascii="Times New Roman" w:hAnsi="Times New Roman" w:cs="Times New Roman"/>
          <w:bCs/>
          <w:sz w:val="26"/>
          <w:szCs w:val="26"/>
        </w:rPr>
        <w:t>остаточная стоимость основных средств составляет не более 150 млн рублей;</w:t>
      </w:r>
    </w:p>
    <w:p w14:paraId="52647DD0" w14:textId="77777777" w:rsidR="0060096B" w:rsidRPr="0060096B" w:rsidRDefault="0060096B" w:rsidP="0060096B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0096B">
        <w:rPr>
          <w:rFonts w:ascii="Times New Roman" w:hAnsi="Times New Roman" w:cs="Times New Roman"/>
          <w:bCs/>
          <w:sz w:val="26"/>
          <w:szCs w:val="26"/>
        </w:rPr>
        <w:t>расчетные счета открыты только в </w:t>
      </w:r>
      <w:hyperlink r:id="rId8" w:history="1">
        <w:r w:rsidRPr="0060096B">
          <w:rPr>
            <w:rStyle w:val="ab"/>
            <w:rFonts w:ascii="Times New Roman" w:hAnsi="Times New Roman" w:cs="Times New Roman"/>
            <w:bCs/>
            <w:sz w:val="26"/>
            <w:szCs w:val="26"/>
          </w:rPr>
          <w:t>уполномоченных кредитных организациях</w:t>
        </w:r>
      </w:hyperlink>
      <w:r w:rsidRPr="0060096B">
        <w:rPr>
          <w:rFonts w:ascii="Times New Roman" w:hAnsi="Times New Roman" w:cs="Times New Roman"/>
          <w:bCs/>
          <w:sz w:val="26"/>
          <w:szCs w:val="26"/>
        </w:rPr>
        <w:t>;</w:t>
      </w:r>
    </w:p>
    <w:p w14:paraId="743B6F86" w14:textId="77777777" w:rsidR="0060096B" w:rsidRPr="0060096B" w:rsidRDefault="0060096B" w:rsidP="0060096B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0096B">
        <w:rPr>
          <w:rFonts w:ascii="Times New Roman" w:hAnsi="Times New Roman" w:cs="Times New Roman"/>
          <w:bCs/>
          <w:sz w:val="26"/>
          <w:szCs w:val="26"/>
        </w:rPr>
        <w:t>зарплата работникам выплачивается только в безналичной форме;</w:t>
      </w:r>
    </w:p>
    <w:p w14:paraId="2732609E" w14:textId="77777777" w:rsidR="0060096B" w:rsidRPr="0060096B" w:rsidRDefault="0060096B" w:rsidP="0060096B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0096B">
        <w:rPr>
          <w:rFonts w:ascii="Times New Roman" w:hAnsi="Times New Roman" w:cs="Times New Roman"/>
          <w:bCs/>
          <w:sz w:val="26"/>
          <w:szCs w:val="26"/>
        </w:rPr>
        <w:t>не применяются иные специальные налоговые режимы.</w:t>
      </w:r>
    </w:p>
    <w:p w14:paraId="52B14778" w14:textId="77777777" w:rsidR="0060096B" w:rsidRPr="0060096B" w:rsidRDefault="0060096B" w:rsidP="006009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0096B">
        <w:rPr>
          <w:rFonts w:ascii="Times New Roman" w:hAnsi="Times New Roman" w:cs="Times New Roman"/>
          <w:bCs/>
          <w:sz w:val="26"/>
          <w:szCs w:val="26"/>
        </w:rPr>
        <w:t>В рамках автоУСН налог рассчитываете автоматически налоговым органом на основании данных контрольно-кассовой техники, уполномоченных банков и сведений, которые будут отражены предпринимателем в </w:t>
      </w:r>
      <w:hyperlink r:id="rId9" w:history="1">
        <w:r w:rsidRPr="0060096B">
          <w:rPr>
            <w:rStyle w:val="ab"/>
            <w:rFonts w:ascii="Times New Roman" w:hAnsi="Times New Roman" w:cs="Times New Roman"/>
            <w:bCs/>
            <w:sz w:val="26"/>
            <w:szCs w:val="26"/>
          </w:rPr>
          <w:t>личном кабинете</w:t>
        </w:r>
      </w:hyperlink>
      <w:r w:rsidRPr="0060096B">
        <w:rPr>
          <w:rFonts w:ascii="Times New Roman" w:hAnsi="Times New Roman" w:cs="Times New Roman"/>
          <w:bCs/>
          <w:sz w:val="26"/>
          <w:szCs w:val="26"/>
        </w:rPr>
        <w:t>. Еще одним преимуществом является – отмена предоставления налоговой отчетности и отчетов в Фонд пенсионного и социального страхования. Также налогоплательщик освобождается от уплаты страховых взносов за работников и за себя, так как социальные гарантии будут обеспечены из бюджета. Отсутствует обязанность вести Книги учета доходов и расходов: учет будет осуществляться в автоматическом режиме через </w:t>
      </w:r>
      <w:hyperlink r:id="rId10" w:history="1">
        <w:r w:rsidRPr="0060096B">
          <w:rPr>
            <w:rStyle w:val="ab"/>
            <w:rFonts w:ascii="Times New Roman" w:hAnsi="Times New Roman" w:cs="Times New Roman"/>
            <w:bCs/>
            <w:sz w:val="26"/>
            <w:szCs w:val="26"/>
          </w:rPr>
          <w:t>личный кабинет налогоплательщика</w:t>
        </w:r>
      </w:hyperlink>
      <w:r w:rsidRPr="0060096B">
        <w:rPr>
          <w:rFonts w:ascii="Times New Roman" w:hAnsi="Times New Roman" w:cs="Times New Roman"/>
          <w:bCs/>
          <w:sz w:val="26"/>
          <w:szCs w:val="26"/>
        </w:rPr>
        <w:t>.</w:t>
      </w:r>
    </w:p>
    <w:p w14:paraId="760F97AA" w14:textId="77777777" w:rsidR="0060096B" w:rsidRPr="0060096B" w:rsidRDefault="0060096B" w:rsidP="006009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0096B">
        <w:rPr>
          <w:rFonts w:ascii="Times New Roman" w:hAnsi="Times New Roman" w:cs="Times New Roman"/>
          <w:bCs/>
          <w:sz w:val="26"/>
          <w:szCs w:val="26"/>
        </w:rPr>
        <w:t>При автоУСН предусмотрены две налоговые ставки и два объекта налогообложения:"доходы"- 8% и "доходы минус расходы"- 20%. Выбор стоит за плательщиком автоУСН, также он вправе менять объект ежегодно. А вот в течение календарного года его изменение не допускается.</w:t>
      </w:r>
    </w:p>
    <w:p w14:paraId="4F3A4320" w14:textId="77777777" w:rsidR="0060096B" w:rsidRPr="0060096B" w:rsidRDefault="0060096B" w:rsidP="006009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0096B">
        <w:rPr>
          <w:rFonts w:ascii="Times New Roman" w:hAnsi="Times New Roman" w:cs="Times New Roman"/>
          <w:bCs/>
          <w:sz w:val="26"/>
          <w:szCs w:val="26"/>
        </w:rPr>
        <w:t>Налоговым периодом признается календарный месяц, до 15-го числа следующего месяца налоговые органы будут уведомлять плательщиков автоУСН о размере налога, а уплатить его необходимо будет не позднее 25-го числа этого же месяца. Уведомление о переходе на новый спецрежим можно направить через </w:t>
      </w:r>
      <w:hyperlink r:id="rId11" w:history="1">
        <w:r w:rsidRPr="0060096B">
          <w:rPr>
            <w:rStyle w:val="ab"/>
            <w:rFonts w:ascii="Times New Roman" w:hAnsi="Times New Roman" w:cs="Times New Roman"/>
            <w:bCs/>
            <w:sz w:val="26"/>
            <w:szCs w:val="26"/>
          </w:rPr>
          <w:t>личный кабинет ИП или ЮЛ</w:t>
        </w:r>
      </w:hyperlink>
      <w:r w:rsidRPr="0060096B">
        <w:rPr>
          <w:rFonts w:ascii="Times New Roman" w:hAnsi="Times New Roman" w:cs="Times New Roman"/>
          <w:bCs/>
          <w:sz w:val="26"/>
          <w:szCs w:val="26"/>
        </w:rPr>
        <w:t> либо уполномоченный банк. Действующие организации и ИП в случае перехода на автоУСН должны направить уведомление не позднее 9 января 2025 года (так как 31 декабря является выходным днем).</w:t>
      </w:r>
    </w:p>
    <w:p w14:paraId="092E11E6" w14:textId="77777777" w:rsidR="0060096B" w:rsidRPr="0060096B" w:rsidRDefault="0060096B" w:rsidP="0060096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0096B">
        <w:rPr>
          <w:rFonts w:ascii="Times New Roman" w:hAnsi="Times New Roman" w:cs="Times New Roman"/>
          <w:bCs/>
          <w:sz w:val="26"/>
          <w:szCs w:val="26"/>
        </w:rPr>
        <w:t>Подробная информация о применении специального налогового режима и уполномоченных банках расположена на </w:t>
      </w:r>
      <w:hyperlink r:id="rId12" w:history="1">
        <w:r w:rsidRPr="0060096B">
          <w:rPr>
            <w:rStyle w:val="ab"/>
            <w:rFonts w:ascii="Times New Roman" w:hAnsi="Times New Roman" w:cs="Times New Roman"/>
            <w:bCs/>
            <w:sz w:val="26"/>
            <w:szCs w:val="26"/>
          </w:rPr>
          <w:t>промостранице «АУСН»</w:t>
        </w:r>
      </w:hyperlink>
      <w:r w:rsidRPr="0060096B">
        <w:rPr>
          <w:rFonts w:ascii="Times New Roman" w:hAnsi="Times New Roman" w:cs="Times New Roman"/>
          <w:bCs/>
          <w:sz w:val="26"/>
          <w:szCs w:val="26"/>
        </w:rPr>
        <w:t>.</w:t>
      </w:r>
    </w:p>
    <w:p w14:paraId="30A88048" w14:textId="77777777" w:rsidR="0060096B" w:rsidRDefault="0060096B" w:rsidP="0060096B">
      <w:pPr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18BA01B7" w14:textId="7EA8E6BB" w:rsidR="004A44BA" w:rsidRPr="0060096B" w:rsidRDefault="0060096B" w:rsidP="0060096B">
      <w:pPr>
        <w:jc w:val="right"/>
        <w:rPr>
          <w:b/>
          <w:bCs/>
          <w:i/>
          <w:iCs/>
        </w:rPr>
      </w:pPr>
      <w:r w:rsidRPr="0060096B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60096B" w:rsidSect="003D594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89BE66" w14:textId="77777777" w:rsidR="00E407DE" w:rsidRDefault="00E407DE" w:rsidP="00E407DE">
      <w:pPr>
        <w:spacing w:after="0" w:line="240" w:lineRule="auto"/>
      </w:pPr>
      <w:r>
        <w:separator/>
      </w:r>
    </w:p>
  </w:endnote>
  <w:endnote w:type="continuationSeparator" w:id="0">
    <w:p w14:paraId="451C8AAD" w14:textId="77777777" w:rsidR="00E407DE" w:rsidRDefault="00E407DE" w:rsidP="00E40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45042A" w14:textId="77777777" w:rsidR="00E407DE" w:rsidRDefault="00E407DE" w:rsidP="00E407DE">
      <w:pPr>
        <w:spacing w:after="0" w:line="240" w:lineRule="auto"/>
      </w:pPr>
      <w:r>
        <w:separator/>
      </w:r>
    </w:p>
  </w:footnote>
  <w:footnote w:type="continuationSeparator" w:id="0">
    <w:p w14:paraId="5684A74E" w14:textId="77777777" w:rsidR="00E407DE" w:rsidRDefault="00E407DE" w:rsidP="00E407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243945FC"/>
    <w:multiLevelType w:val="multilevel"/>
    <w:tmpl w:val="3E2C9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807174"/>
    <w:multiLevelType w:val="hybridMultilevel"/>
    <w:tmpl w:val="8062D1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4224614">
    <w:abstractNumId w:val="0"/>
  </w:num>
  <w:num w:numId="2" w16cid:durableId="1752969287">
    <w:abstractNumId w:val="2"/>
  </w:num>
  <w:num w:numId="3" w16cid:durableId="2086340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2D9"/>
    <w:rsid w:val="00012BF5"/>
    <w:rsid w:val="00082AE7"/>
    <w:rsid w:val="00191792"/>
    <w:rsid w:val="001A0E7A"/>
    <w:rsid w:val="001B19AF"/>
    <w:rsid w:val="001D6C18"/>
    <w:rsid w:val="00232BB5"/>
    <w:rsid w:val="00251BAE"/>
    <w:rsid w:val="00256FEB"/>
    <w:rsid w:val="00271ED8"/>
    <w:rsid w:val="00280E4D"/>
    <w:rsid w:val="002A578F"/>
    <w:rsid w:val="00334939"/>
    <w:rsid w:val="0036253D"/>
    <w:rsid w:val="00371C68"/>
    <w:rsid w:val="00396366"/>
    <w:rsid w:val="003D5941"/>
    <w:rsid w:val="004139D5"/>
    <w:rsid w:val="004A06E2"/>
    <w:rsid w:val="004A44BA"/>
    <w:rsid w:val="004C38E6"/>
    <w:rsid w:val="004F6FC8"/>
    <w:rsid w:val="00522A6B"/>
    <w:rsid w:val="0053113C"/>
    <w:rsid w:val="00571168"/>
    <w:rsid w:val="00591343"/>
    <w:rsid w:val="0060096B"/>
    <w:rsid w:val="00630443"/>
    <w:rsid w:val="006F02FA"/>
    <w:rsid w:val="00713A88"/>
    <w:rsid w:val="00747FBB"/>
    <w:rsid w:val="00780EE4"/>
    <w:rsid w:val="00791E9F"/>
    <w:rsid w:val="007F5002"/>
    <w:rsid w:val="0087271B"/>
    <w:rsid w:val="00886AC9"/>
    <w:rsid w:val="008B0C92"/>
    <w:rsid w:val="008D6242"/>
    <w:rsid w:val="008E4B5B"/>
    <w:rsid w:val="009415F7"/>
    <w:rsid w:val="00957CD6"/>
    <w:rsid w:val="00974EF3"/>
    <w:rsid w:val="0097565B"/>
    <w:rsid w:val="009F7818"/>
    <w:rsid w:val="00A41445"/>
    <w:rsid w:val="00A43200"/>
    <w:rsid w:val="00A850F5"/>
    <w:rsid w:val="00C02476"/>
    <w:rsid w:val="00CA4EFE"/>
    <w:rsid w:val="00D679AC"/>
    <w:rsid w:val="00DA408C"/>
    <w:rsid w:val="00E04E53"/>
    <w:rsid w:val="00E407DE"/>
    <w:rsid w:val="00E551A8"/>
    <w:rsid w:val="00E573BC"/>
    <w:rsid w:val="00E93552"/>
    <w:rsid w:val="00F01FF1"/>
    <w:rsid w:val="00F13E3A"/>
    <w:rsid w:val="00F27087"/>
    <w:rsid w:val="00FB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14BED"/>
  <w15:docId w15:val="{4C7AB9CE-574E-48A4-A2B9-AFB4B9FBD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6F02F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A0E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A0E7A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40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407DE"/>
  </w:style>
  <w:style w:type="paragraph" w:styleId="a9">
    <w:name w:val="footer"/>
    <w:basedOn w:val="a"/>
    <w:link w:val="aa"/>
    <w:uiPriority w:val="99"/>
    <w:unhideWhenUsed/>
    <w:rsid w:val="00E40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407DE"/>
  </w:style>
  <w:style w:type="character" w:styleId="ab">
    <w:name w:val="Hyperlink"/>
    <w:basedOn w:val="a0"/>
    <w:uiPriority w:val="99"/>
    <w:unhideWhenUsed/>
    <w:rsid w:val="0060096B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6009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73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n.nalog.gov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ublication.pravo.gov.ru/document/4800202411290006" TargetMode="External"/><Relationship Id="rId12" Type="http://schemas.openxmlformats.org/officeDocument/2006/relationships/hyperlink" Target="https://ausn.nalog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alog.gov.ru/rn48/about_fts/el_usl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nalog.gov.ru/rn48/about_fts/el_us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alog.gov.ru/rn48/about_fts/el_us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6</cp:revision>
  <cp:lastPrinted>2024-12-19T06:32:00Z</cp:lastPrinted>
  <dcterms:created xsi:type="dcterms:W3CDTF">2024-12-03T06:40:00Z</dcterms:created>
  <dcterms:modified xsi:type="dcterms:W3CDTF">2024-12-19T15:00:00Z</dcterms:modified>
</cp:coreProperties>
</file>