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D42BA" w14:textId="77777777" w:rsidR="00E1556C" w:rsidRPr="00E1556C" w:rsidRDefault="00E1556C" w:rsidP="00E1556C">
      <w:pPr>
        <w:spacing w:after="300"/>
        <w:ind w:firstLine="0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u w:val="single"/>
          <w:lang w:eastAsia="ru-RU"/>
        </w:rPr>
      </w:pPr>
      <w:r w:rsidRPr="00E1556C"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u w:val="single"/>
          <w:lang w:eastAsia="ru-RU"/>
        </w:rPr>
        <w:t>Вывести сферу общепита из тени поможет отраслевой проект ФНС России «Общественное питание»</w:t>
      </w:r>
    </w:p>
    <w:p w14:paraId="6AC5CA1C" w14:textId="77777777" w:rsidR="00E1556C" w:rsidRPr="00E1556C" w:rsidRDefault="00E1556C" w:rsidP="00E1556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Федеральная налоговая служба проводит отраслевой проект «Общественное питание». Цель проекта - обеление сферы общественного питания посредством комплекса мероприятий, направленных на определение причин, способствующих сокрытию выручки в сфере оказания услуг общественного питания.</w:t>
      </w:r>
    </w:p>
    <w:p w14:paraId="40E78DC8" w14:textId="77777777" w:rsidR="00E1556C" w:rsidRPr="00E1556C" w:rsidRDefault="00E1556C" w:rsidP="00E1556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призван выработать механизмы и предложения, которые позволят вывести предприятия общественного питания из теневого сектора. Мероприятия также направлены на побуждение к повсеместному применению в установленных законом случаях контрольно-кассовой техники (ККТ), увеличение налоговых поступлений, проведение контрольных мероприятий в отношении недобросовестных налогоплательщиков. В конечном итоге реализация проекта будет способствовать созданию благоприятной конкурентной среды ведения бизнеса для добросовестных участников рынка.</w:t>
      </w:r>
    </w:p>
    <w:p w14:paraId="0E370401" w14:textId="77777777" w:rsidR="00E1556C" w:rsidRPr="00E1556C" w:rsidRDefault="00E1556C" w:rsidP="00E1556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 настоящее</w:t>
      </w:r>
      <w:proofErr w:type="gramEnd"/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 </w:t>
      </w:r>
      <w:r w:rsidR="007D3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Межрайонная ИФНС России №1 по Липецкой области </w:t>
      </w: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 мероприятия по выявлению налогоплательщиков сферы услуг общественного питания, которые нарушают требования законодательства Российской Федерации о применении ККТ, в том числе посредством постоянного мониторинга расчетов, подлежащих с обязательным применением онлайн-ККТ, для включения в планы проверок и проведения соответствующих контрольных мероприятий.</w:t>
      </w:r>
    </w:p>
    <w:p w14:paraId="6FA165BD" w14:textId="77777777" w:rsidR="00E1556C" w:rsidRPr="00E1556C" w:rsidRDefault="007D3A9F" w:rsidP="00E1556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Инспекцией </w:t>
      </w:r>
      <w:r w:rsidR="00E1556C" w:rsidRPr="0032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будут </w:t>
      </w:r>
      <w:proofErr w:type="gramStart"/>
      <w:r w:rsidR="00E1556C" w:rsidRPr="0032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проводиться  проверки</w:t>
      </w:r>
      <w:proofErr w:type="gramEnd"/>
      <w:r w:rsidR="00E1556C" w:rsidRPr="0032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556C"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риск-ориентированного подхода и только в отношении «недобросовестных» налогоплательщиков сферы общепита, не соблюдающих требования законодательства о применении ККТ. Речь идет 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налогоплательщиках</w:t>
      </w:r>
      <w:r w:rsidR="00E1556C"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фиксирующих выручку через контрольно-кассовую технику в полном объеме.</w:t>
      </w:r>
    </w:p>
    <w:p w14:paraId="1DC8F986" w14:textId="77777777" w:rsidR="00E1556C" w:rsidRPr="00E1556C" w:rsidRDefault="00E1556C" w:rsidP="00E1556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статистике, в сфере общественного питания наиболее часто встречаются такие нарушения законодательства как:</w:t>
      </w:r>
    </w:p>
    <w:p w14:paraId="421958E1" w14:textId="77777777" w:rsidR="00E1556C" w:rsidRPr="00E1556C" w:rsidRDefault="00E1556C" w:rsidP="00E1556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неприменение контрольно-кассовой техники (участились случаи, когда продавец требует от покупателя (клиента) совершить перевод денежных средств за проданный товар или оказанную услугу по телефону, на  банковскую карту).</w:t>
      </w:r>
    </w:p>
    <w:p w14:paraId="6173895A" w14:textId="77777777" w:rsidR="00E1556C" w:rsidRPr="00E1556C" w:rsidRDefault="00E1556C" w:rsidP="00E1556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невыдача чека;</w:t>
      </w:r>
    </w:p>
    <w:p w14:paraId="286924D4" w14:textId="77777777" w:rsidR="00E1556C" w:rsidRPr="00E1556C" w:rsidRDefault="00E1556C" w:rsidP="00E1556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выдача чека с некорректными реквизитами (в чеке не указаны или неверно указаны дата, время и место (адрес) осуществления расчета; наименование организации или ФИО индивидуального предпринимателя; применяемая при расчете система налогообложения; наименование товара; сумма расчета; форма расчета (оплата наличными деньгами и (или) в безналичном порядке); QR-код; в поле «Кассир» отсутствуют или не верно указаны ФИО продавца, ко</w:t>
      </w:r>
      <w:r w:rsidR="00C7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торый осуществил продажу товара</w:t>
      </w: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4B69867" w14:textId="77777777" w:rsidR="00E1556C" w:rsidRPr="00E1556C" w:rsidRDefault="00E1556C" w:rsidP="00E1556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Межрайонная ИФНС России №1 по Липецкой области </w:t>
      </w: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обращает внимание, что любой гражданин, чей телефон имеет доступ в Интернет, может скачать разработанное налоговой службой бесплатное </w:t>
      </w:r>
      <w:hyperlink r:id="rId5" w:tgtFrame="_blank" w:history="1">
        <w:r w:rsidRPr="00E155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мобильное приложение «Проверка чека»</w:t>
        </w:r>
      </w:hyperlink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помощью этой программы можно быстро и легко проверить легальность кассового чека и, в случае обнаружения нарушения, в том числе, невыдачи чека</w:t>
      </w:r>
      <w:r w:rsidR="007D3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Проверить кассовый чек можно двумя способами:</w:t>
      </w:r>
    </w:p>
    <w:p w14:paraId="4C019AE2" w14:textId="77777777" w:rsidR="00E1556C" w:rsidRPr="00E1556C" w:rsidRDefault="00E1556C" w:rsidP="00E1556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посредством сканирования QR-кода, напечатанного на кассовом чеке (с использованием камеры мобильного устройства);</w:t>
      </w:r>
    </w:p>
    <w:p w14:paraId="749FA66B" w14:textId="77777777" w:rsidR="00E1556C" w:rsidRPr="00E1556C" w:rsidRDefault="00E1556C" w:rsidP="00E1556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путем введения платежных данных вручную по предложенной форме (все данные для ввода размещены на кассовом чеке).</w:t>
      </w:r>
    </w:p>
    <w:p w14:paraId="2BC03A4D" w14:textId="77777777" w:rsidR="00E1556C" w:rsidRPr="00326DC7" w:rsidRDefault="00E1556C" w:rsidP="00326DC7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Штрафные санкции за нарушения законодательства о применении ККТ предусмотрены </w:t>
      </w:r>
      <w:hyperlink r:id="rId6" w:tgtFrame="_blank" w:history="1">
        <w:r w:rsidRPr="00E155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ст. 14.5 КоАП РФ</w:t>
        </w:r>
      </w:hyperlink>
      <w:r w:rsidRPr="00E1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sectPr w:rsidR="00E1556C" w:rsidRPr="0032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B61ED"/>
    <w:multiLevelType w:val="multilevel"/>
    <w:tmpl w:val="2B6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DC"/>
    <w:rsid w:val="000B2180"/>
    <w:rsid w:val="00313BDC"/>
    <w:rsid w:val="00326DC7"/>
    <w:rsid w:val="007D3A9F"/>
    <w:rsid w:val="0093680C"/>
    <w:rsid w:val="00C75BC6"/>
    <w:rsid w:val="00C92BD9"/>
    <w:rsid w:val="00E1556C"/>
    <w:rsid w:val="00E444E6"/>
    <w:rsid w:val="00F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FBA6"/>
  <w15:docId w15:val="{9A1C4AB3-1246-48BC-B954-AE4681C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9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5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60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4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5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5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0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89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apkodeksrf.ru/rzd-2/gl-14/st-14-5-koap-rf" TargetMode="External"/><Relationship Id="rId5" Type="http://schemas.openxmlformats.org/officeDocument/2006/relationships/hyperlink" Target="https://kkt-online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Ряшенцева ВП</cp:lastModifiedBy>
  <cp:revision>2</cp:revision>
  <dcterms:created xsi:type="dcterms:W3CDTF">2021-01-25T05:48:00Z</dcterms:created>
  <dcterms:modified xsi:type="dcterms:W3CDTF">2021-01-25T05:48:00Z</dcterms:modified>
</cp:coreProperties>
</file>